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85" w:rsidRDefault="009C108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36" w:type="dxa"/>
        <w:tblBorders>
          <w:top w:val="nil"/>
          <w:left w:val="nil"/>
          <w:bottom w:val="nil"/>
          <w:right w:val="nil"/>
          <w:insideH w:val="nil"/>
          <w:insideV w:val="nil"/>
        </w:tblBorders>
        <w:tblLayout w:type="fixed"/>
        <w:tblLook w:val="0400" w:firstRow="0" w:lastRow="0" w:firstColumn="0" w:lastColumn="0" w:noHBand="0" w:noVBand="1"/>
      </w:tblPr>
      <w:tblGrid>
        <w:gridCol w:w="4618"/>
        <w:gridCol w:w="4618"/>
      </w:tblGrid>
      <w:tr w:rsidR="009C1085">
        <w:trPr>
          <w:trHeight w:val="2010"/>
        </w:trPr>
        <w:tc>
          <w:tcPr>
            <w:tcW w:w="4618" w:type="dxa"/>
          </w:tcPr>
          <w:p w:rsidR="009C1085" w:rsidRPr="006D43F1" w:rsidRDefault="006D43F1">
            <w:pPr>
              <w:rPr>
                <w:rFonts w:ascii="Times New Roman" w:eastAsia="Times New Roman" w:hAnsi="Times New Roman" w:cs="Times New Roman"/>
                <w:b/>
                <w:color w:val="000000"/>
                <w:sz w:val="52"/>
                <w:szCs w:val="52"/>
              </w:rPr>
            </w:pPr>
            <w:r w:rsidRPr="006D43F1">
              <w:rPr>
                <w:rFonts w:ascii="Times New Roman" w:eastAsia="Times New Roman" w:hAnsi="Times New Roman" w:cs="Times New Roman"/>
                <w:b/>
                <w:color w:val="000000"/>
                <w:sz w:val="52"/>
                <w:szCs w:val="52"/>
              </w:rPr>
              <w:t>MODEL</w:t>
            </w:r>
          </w:p>
          <w:p w:rsidR="009C1085" w:rsidRPr="006D43F1" w:rsidRDefault="006D43F1">
            <w:pPr>
              <w:rPr>
                <w:rFonts w:ascii="Times New Roman" w:eastAsia="Times New Roman" w:hAnsi="Times New Roman" w:cs="Times New Roman"/>
                <w:b/>
                <w:color w:val="000000"/>
                <w:sz w:val="52"/>
                <w:szCs w:val="52"/>
              </w:rPr>
            </w:pPr>
            <w:r w:rsidRPr="006D43F1">
              <w:rPr>
                <w:rFonts w:ascii="Times New Roman" w:eastAsia="Times New Roman" w:hAnsi="Times New Roman" w:cs="Times New Roman"/>
                <w:b/>
                <w:color w:val="000000"/>
                <w:sz w:val="52"/>
                <w:szCs w:val="52"/>
              </w:rPr>
              <w:t>FREELANCE PUBLISHING AGREEMENT</w:t>
            </w:r>
          </w:p>
        </w:tc>
        <w:tc>
          <w:tcPr>
            <w:tcW w:w="4618" w:type="dxa"/>
          </w:tcPr>
          <w:p w:rsidR="009C1085" w:rsidRPr="006D43F1" w:rsidRDefault="009C1085">
            <w:pPr>
              <w:bidi/>
              <w:rPr>
                <w:rFonts w:ascii="Times New Roman" w:eastAsia="Times New Roman" w:hAnsi="Times New Roman" w:cs="Times New Roman"/>
                <w:b/>
                <w:sz w:val="52"/>
                <w:szCs w:val="52"/>
              </w:rPr>
            </w:pPr>
          </w:p>
          <w:p w:rsidR="009C1085" w:rsidRPr="006D43F1" w:rsidRDefault="009C1085">
            <w:pPr>
              <w:bidi/>
              <w:rPr>
                <w:rFonts w:ascii="Times New Roman" w:eastAsia="Times New Roman" w:hAnsi="Times New Roman" w:cs="Times New Roman"/>
                <w:b/>
                <w:sz w:val="52"/>
                <w:szCs w:val="52"/>
              </w:rPr>
            </w:pPr>
          </w:p>
          <w:p w:rsidR="009C1085" w:rsidRPr="006D43F1" w:rsidRDefault="006D43F1">
            <w:pPr>
              <w:bidi/>
              <w:rPr>
                <w:rFonts w:ascii="Times New Roman" w:eastAsia="Times New Roman" w:hAnsi="Times New Roman" w:cs="Times New Roman"/>
                <w:b/>
                <w:color w:val="000000"/>
                <w:sz w:val="52"/>
                <w:szCs w:val="52"/>
              </w:rPr>
            </w:pPr>
            <w:r w:rsidRPr="006D43F1">
              <w:rPr>
                <w:rFonts w:ascii="Times New Roman" w:eastAsia="Times New Roman" w:hAnsi="Times New Roman" w:cs="Times New Roman"/>
                <w:b/>
                <w:sz w:val="52"/>
                <w:szCs w:val="52"/>
                <w:rtl/>
              </w:rPr>
              <w:t>نموذج</w:t>
            </w:r>
            <w:r w:rsidRPr="006D43F1">
              <w:rPr>
                <w:rFonts w:ascii="Times New Roman" w:eastAsia="Times New Roman" w:hAnsi="Times New Roman" w:cs="Times New Roman"/>
                <w:b/>
                <w:sz w:val="52"/>
                <w:szCs w:val="52"/>
              </w:rPr>
              <w:t xml:space="preserve"> </w:t>
            </w:r>
            <w:r w:rsidRPr="006D43F1">
              <w:rPr>
                <w:rFonts w:ascii="Times New Roman" w:eastAsia="Times New Roman" w:hAnsi="Times New Roman" w:cs="Times New Roman"/>
                <w:b/>
                <w:sz w:val="52"/>
                <w:szCs w:val="52"/>
                <w:rtl/>
              </w:rPr>
              <w:t>اتفاقية</w:t>
            </w:r>
            <w:r w:rsidRPr="006D43F1">
              <w:rPr>
                <w:rFonts w:ascii="Times New Roman" w:eastAsia="Times New Roman" w:hAnsi="Times New Roman" w:cs="Times New Roman"/>
                <w:b/>
                <w:sz w:val="52"/>
                <w:szCs w:val="52"/>
              </w:rPr>
              <w:t xml:space="preserve"> </w:t>
            </w:r>
            <w:r w:rsidRPr="006D43F1">
              <w:rPr>
                <w:rFonts w:ascii="Times New Roman" w:eastAsia="Times New Roman" w:hAnsi="Times New Roman" w:cs="Times New Roman"/>
                <w:b/>
                <w:sz w:val="52"/>
                <w:szCs w:val="52"/>
                <w:rtl/>
              </w:rPr>
              <w:t>نشر</w:t>
            </w:r>
            <w:r w:rsidRPr="006D43F1">
              <w:rPr>
                <w:rFonts w:ascii="Times New Roman" w:eastAsia="Times New Roman" w:hAnsi="Times New Roman" w:cs="Times New Roman"/>
                <w:b/>
                <w:sz w:val="52"/>
                <w:szCs w:val="52"/>
              </w:rPr>
              <w:t xml:space="preserve"> </w:t>
            </w:r>
            <w:r w:rsidRPr="006D43F1">
              <w:rPr>
                <w:rFonts w:ascii="Times New Roman" w:eastAsia="Times New Roman" w:hAnsi="Times New Roman" w:cs="Times New Roman"/>
                <w:b/>
                <w:sz w:val="52"/>
                <w:szCs w:val="52"/>
                <w:rtl/>
              </w:rPr>
              <w:t>حر</w:t>
            </w:r>
          </w:p>
        </w:tc>
      </w:tr>
      <w:tr w:rsidR="009C1085">
        <w:tc>
          <w:tcPr>
            <w:tcW w:w="4618" w:type="dxa"/>
          </w:tcPr>
          <w:p w:rsidR="009C1085" w:rsidRDefault="009C1085">
            <w:pPr>
              <w:jc w:val="both"/>
              <w:rPr>
                <w:rFonts w:ascii="Times New Roman" w:eastAsia="Times New Roman" w:hAnsi="Times New Roman" w:cs="Times New Roman"/>
                <w:color w:val="000000"/>
                <w:sz w:val="20"/>
                <w:szCs w:val="20"/>
              </w:rPr>
            </w:pPr>
          </w:p>
        </w:tc>
        <w:tc>
          <w:tcPr>
            <w:tcW w:w="4618" w:type="dxa"/>
          </w:tcPr>
          <w:p w:rsidR="009C1085" w:rsidRDefault="009C1085">
            <w:pPr>
              <w:jc w:val="both"/>
              <w:rPr>
                <w:rFonts w:ascii="Times New Roman" w:eastAsia="Times New Roman" w:hAnsi="Times New Roman" w:cs="Times New Roman"/>
                <w:color w:val="000000"/>
                <w:sz w:val="20"/>
                <w:szCs w:val="20"/>
              </w:rPr>
            </w:pPr>
          </w:p>
        </w:tc>
      </w:tr>
      <w:tr w:rsidR="009C1085">
        <w:tc>
          <w:tcPr>
            <w:tcW w:w="4618" w:type="dxa"/>
          </w:tcPr>
          <w:p w:rsidR="009C1085" w:rsidRDefault="006D43F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information made available on this site is not legal advice or a substitute for legal counsel.  The template is intended to aid in anticipating and avoiding certain legal problems, and to provide access to information that may be useful for contributors willing to spend the requisite time to put it into practice; and users should consult with legal counsel as appropriate to ensure that agreements based on this template adequately protect their contractual rights as intended. </w:t>
            </w:r>
          </w:p>
        </w:tc>
        <w:tc>
          <w:tcPr>
            <w:tcW w:w="4618" w:type="dxa"/>
          </w:tcPr>
          <w:p w:rsidR="009C1085" w:rsidRDefault="006D43F1">
            <w:pPr>
              <w:bidi/>
              <w:jc w:val="both"/>
              <w:rPr>
                <w:rFonts w:ascii="Times New Roman" w:eastAsia="Times New Roman" w:hAnsi="Times New Roman" w:cs="Times New Roman"/>
                <w:sz w:val="26"/>
                <w:szCs w:val="26"/>
              </w:rPr>
            </w:pPr>
            <w:r>
              <w:rPr>
                <w:rFonts w:ascii="Times New Roman" w:eastAsia="Times New Roman" w:hAnsi="Times New Roman" w:cs="Times New Roman"/>
                <w:sz w:val="26"/>
                <w:szCs w:val="26"/>
                <w:rtl/>
              </w:rPr>
              <w:t>لا تشكل المعلومات المتاحة على هذا الموقع استشارة قانونية أو بديلاً عن استشارة قانونية، وإنّما يرمي النموذج إلى المساعدة في توقع وتجنب مشاكل قانونية معيّنة، وإتاحة الوصول للمعلومات التي قد تكون ذات فائدة لمقدمي الأعمال الراغبين في تخصيص الوقت المطلوب لاستخدام تلك المعلومات، وعلى المستخدمين استشارة مستشارهم القانوني، وفق ما يكون مناسبا لضمان أن تتيح الاتفاقيات القائمة على هذا النموذج حماية حقوقهم التعاقدية بالشكل المطلوب.</w:t>
            </w:r>
          </w:p>
          <w:p w:rsidR="009C1085" w:rsidRDefault="009C1085">
            <w:pPr>
              <w:jc w:val="both"/>
              <w:rPr>
                <w:rFonts w:ascii="Times New Roman" w:eastAsia="Times New Roman" w:hAnsi="Times New Roman" w:cs="Times New Roman"/>
                <w:color w:val="000000"/>
                <w:sz w:val="26"/>
                <w:szCs w:val="26"/>
              </w:rPr>
            </w:pPr>
          </w:p>
        </w:tc>
      </w:tr>
      <w:tr w:rsidR="009C1085">
        <w:tc>
          <w:tcPr>
            <w:tcW w:w="4618" w:type="dxa"/>
          </w:tcPr>
          <w:p w:rsidR="009C1085" w:rsidRDefault="009C1085">
            <w:pPr>
              <w:jc w:val="both"/>
              <w:rPr>
                <w:rFonts w:ascii="Times New Roman" w:eastAsia="Times New Roman" w:hAnsi="Times New Roman" w:cs="Times New Roman"/>
                <w:color w:val="000000"/>
                <w:sz w:val="22"/>
                <w:szCs w:val="22"/>
              </w:rPr>
            </w:pPr>
          </w:p>
        </w:tc>
        <w:tc>
          <w:tcPr>
            <w:tcW w:w="4618" w:type="dxa"/>
          </w:tcPr>
          <w:p w:rsidR="009C1085" w:rsidRDefault="009C1085">
            <w:pPr>
              <w:jc w:val="both"/>
              <w:rPr>
                <w:rFonts w:ascii="Times New Roman" w:eastAsia="Times New Roman" w:hAnsi="Times New Roman" w:cs="Times New Roman"/>
                <w:color w:val="000000"/>
                <w:sz w:val="26"/>
                <w:szCs w:val="26"/>
              </w:rPr>
            </w:pPr>
          </w:p>
        </w:tc>
      </w:tr>
      <w:tr w:rsidR="009C1085">
        <w:tc>
          <w:tcPr>
            <w:tcW w:w="4618" w:type="dxa"/>
          </w:tcPr>
          <w:p w:rsidR="009C1085" w:rsidRDefault="006D43F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template has been reviewed under UAE law and does not specifically address issues in non-UAE jurisdictions</w:t>
            </w:r>
            <w:r w:rsidR="00C57EFF">
              <w:rPr>
                <w:rStyle w:val="FootnoteReference"/>
                <w:rFonts w:ascii="Times New Roman" w:eastAsia="Times New Roman" w:hAnsi="Times New Roman" w:cs="Times New Roman"/>
                <w:color w:val="000000"/>
                <w:sz w:val="22"/>
                <w:szCs w:val="22"/>
              </w:rPr>
              <w:footnoteReference w:id="1"/>
            </w:r>
            <w:r>
              <w:rPr>
                <w:rFonts w:ascii="Times New Roman" w:eastAsia="Times New Roman" w:hAnsi="Times New Roman" w:cs="Times New Roman"/>
                <w:color w:val="000000"/>
                <w:sz w:val="22"/>
                <w:szCs w:val="22"/>
              </w:rPr>
              <w:t>.  The template will need to be tailored to the specific circumstances of each assignment. In certain circumstances, review of local or subject-matter counsel would be appropriate, particularly for intellectual property-related issues.  </w:t>
            </w:r>
          </w:p>
        </w:tc>
        <w:tc>
          <w:tcPr>
            <w:tcW w:w="4618" w:type="dxa"/>
          </w:tcPr>
          <w:p w:rsidR="009C1085" w:rsidRDefault="006D43F1" w:rsidP="007631C9">
            <w:pPr>
              <w:bidi/>
              <w:jc w:val="both"/>
              <w:rPr>
                <w:rFonts w:ascii="Times New Roman" w:eastAsia="Times New Roman" w:hAnsi="Times New Roman" w:cs="Times New Roman"/>
                <w:sz w:val="26"/>
                <w:szCs w:val="26"/>
              </w:rPr>
            </w:pPr>
            <w:r>
              <w:rPr>
                <w:rFonts w:ascii="Times New Roman" w:eastAsia="Times New Roman" w:hAnsi="Times New Roman" w:cs="Times New Roman"/>
                <w:sz w:val="26"/>
                <w:szCs w:val="26"/>
                <w:rtl/>
              </w:rPr>
              <w:t xml:space="preserve">وقد جرت مراجعة النموذج حسب قوانين الامارات العربية المتحدة، وهو لا يتناول تحديداً أموراً في مناطق غير الامارات العربية المتحدة. وسوف يلزم </w:t>
            </w:r>
            <w:r w:rsidR="007631C9">
              <w:rPr>
                <w:rFonts w:ascii="Times New Roman" w:eastAsia="Times New Roman" w:hAnsi="Times New Roman" w:cs="Times New Roman" w:hint="cs"/>
                <w:sz w:val="26"/>
                <w:szCs w:val="26"/>
                <w:rtl/>
              </w:rPr>
              <w:t>تكييف</w:t>
            </w:r>
            <w:r>
              <w:rPr>
                <w:rFonts w:ascii="Times New Roman" w:eastAsia="Times New Roman" w:hAnsi="Times New Roman" w:cs="Times New Roman"/>
                <w:sz w:val="26"/>
                <w:szCs w:val="26"/>
                <w:rtl/>
              </w:rPr>
              <w:t xml:space="preserve"> النموذج بما يناسب الملابسات الخاصة بكل مهمة. وفي ظروف معينة، سيكون من المناسب إجراء مراجعة من قبل مستشار محلي أو مستشار متخصص في الموضوع، وبوجه خاص فيما يتصل بالأمور المتعلقة بالملكية الفكرية.</w:t>
            </w:r>
          </w:p>
          <w:p w:rsidR="009C1085" w:rsidRDefault="009C1085">
            <w:pPr>
              <w:jc w:val="both"/>
              <w:rPr>
                <w:rFonts w:ascii="Times New Roman" w:eastAsia="Times New Roman" w:hAnsi="Times New Roman" w:cs="Times New Roman"/>
                <w:color w:val="000000"/>
                <w:sz w:val="26"/>
                <w:szCs w:val="26"/>
              </w:rPr>
            </w:pPr>
          </w:p>
        </w:tc>
      </w:tr>
      <w:tr w:rsidR="009C1085">
        <w:tc>
          <w:tcPr>
            <w:tcW w:w="4618" w:type="dxa"/>
          </w:tcPr>
          <w:p w:rsidR="009C1085" w:rsidRDefault="009C1085">
            <w:pPr>
              <w:jc w:val="both"/>
              <w:rPr>
                <w:rFonts w:ascii="Times New Roman" w:eastAsia="Times New Roman" w:hAnsi="Times New Roman" w:cs="Times New Roman"/>
                <w:color w:val="000000"/>
                <w:sz w:val="22"/>
                <w:szCs w:val="22"/>
              </w:rPr>
            </w:pPr>
          </w:p>
        </w:tc>
        <w:tc>
          <w:tcPr>
            <w:tcW w:w="4618" w:type="dxa"/>
          </w:tcPr>
          <w:p w:rsidR="009C1085" w:rsidRDefault="009C1085">
            <w:pPr>
              <w:jc w:val="both"/>
              <w:rPr>
                <w:rFonts w:ascii="Times New Roman" w:eastAsia="Times New Roman" w:hAnsi="Times New Roman" w:cs="Times New Roman"/>
                <w:color w:val="000000"/>
                <w:sz w:val="26"/>
                <w:szCs w:val="26"/>
              </w:rPr>
            </w:pPr>
          </w:p>
        </w:tc>
      </w:tr>
      <w:tr w:rsidR="009C1085">
        <w:tc>
          <w:tcPr>
            <w:tcW w:w="4618" w:type="dxa"/>
          </w:tcPr>
          <w:p w:rsidR="009C1085" w:rsidRDefault="006D43F1">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The information contained in the template may or may not reflect the most current legal developments, and ACOS Alliance does not guarantee any particular results from the use of this form.  </w:t>
            </w:r>
          </w:p>
        </w:tc>
        <w:tc>
          <w:tcPr>
            <w:tcW w:w="4618" w:type="dxa"/>
          </w:tcPr>
          <w:p w:rsidR="009C1085" w:rsidRDefault="006D43F1">
            <w:pPr>
              <w:bidi/>
              <w:jc w:val="both"/>
              <w:rPr>
                <w:rFonts w:ascii="Times New Roman" w:eastAsia="Times New Roman" w:hAnsi="Times New Roman" w:cs="Times New Roman"/>
                <w:sz w:val="26"/>
                <w:szCs w:val="26"/>
              </w:rPr>
            </w:pPr>
            <w:r>
              <w:rPr>
                <w:rFonts w:ascii="Times New Roman" w:eastAsia="Times New Roman" w:hAnsi="Times New Roman" w:cs="Times New Roman"/>
                <w:sz w:val="26"/>
                <w:szCs w:val="26"/>
                <w:rtl/>
              </w:rPr>
              <w:t>وقد تعكس أو لا تعكس المعلومات المشمولة في النموذج أحدث التطورات القانونية، ولا يضمن تحالف ثقافة السلامة أية نتائج بعينها من استخدام هذا النموذج.</w:t>
            </w:r>
          </w:p>
          <w:p w:rsidR="009C1085" w:rsidRDefault="009C1085">
            <w:pPr>
              <w:rPr>
                <w:rFonts w:ascii="Times New Roman" w:eastAsia="Times New Roman" w:hAnsi="Times New Roman" w:cs="Times New Roman"/>
                <w:color w:val="000000"/>
                <w:sz w:val="26"/>
                <w:szCs w:val="26"/>
              </w:rPr>
            </w:pPr>
          </w:p>
        </w:tc>
      </w:tr>
    </w:tbl>
    <w:p w:rsidR="009C1085" w:rsidRDefault="006D43F1">
      <w:pPr>
        <w:rPr>
          <w:rFonts w:ascii="Arial" w:eastAsia="Arial" w:hAnsi="Arial" w:cs="Arial"/>
          <w:b/>
          <w:color w:val="000000"/>
          <w:sz w:val="36"/>
          <w:szCs w:val="36"/>
        </w:rPr>
      </w:pPr>
      <w:r>
        <w:rPr>
          <w:rFonts w:ascii="Arial" w:eastAsia="Arial" w:hAnsi="Arial" w:cs="Arial"/>
          <w:color w:val="000000"/>
          <w:sz w:val="20"/>
          <w:szCs w:val="20"/>
        </w:rPr>
        <w:t>.</w:t>
      </w:r>
    </w:p>
    <w:p w:rsidR="009C1085" w:rsidRDefault="006D43F1">
      <w:pPr>
        <w:rPr>
          <w:rFonts w:ascii="Arial" w:eastAsia="Arial" w:hAnsi="Arial" w:cs="Arial"/>
          <w:b/>
          <w:color w:val="000000"/>
          <w:sz w:val="36"/>
          <w:szCs w:val="36"/>
        </w:rPr>
      </w:pPr>
      <w:r>
        <w:br w:type="page"/>
      </w:r>
    </w:p>
    <w:tbl>
      <w:tblPr>
        <w:tblStyle w:val="a0"/>
        <w:tblW w:w="9077" w:type="dxa"/>
        <w:tblBorders>
          <w:top w:val="nil"/>
          <w:left w:val="nil"/>
          <w:bottom w:val="nil"/>
          <w:right w:val="nil"/>
          <w:insideH w:val="nil"/>
          <w:insideV w:val="nil"/>
        </w:tblBorders>
        <w:tblLayout w:type="fixed"/>
        <w:tblLook w:val="0400" w:firstRow="0" w:lastRow="0" w:firstColumn="0" w:lastColumn="0" w:noHBand="0" w:noVBand="1"/>
      </w:tblPr>
      <w:tblGrid>
        <w:gridCol w:w="4538"/>
        <w:gridCol w:w="4539"/>
      </w:tblGrid>
      <w:tr w:rsidR="009C1085">
        <w:tc>
          <w:tcPr>
            <w:tcW w:w="4538" w:type="dxa"/>
          </w:tcPr>
          <w:p w:rsidR="009C1085" w:rsidRDefault="006D43F1">
            <w:pPr>
              <w:widowControl w:val="0"/>
              <w:spacing w:after="200"/>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lastRenderedPageBreak/>
              <w:t>FORM OF FREELANCE PUBLISHING AGREEMENT</w:t>
            </w:r>
            <w:r>
              <w:rPr>
                <w:rFonts w:ascii="Times New Roman" w:eastAsia="Times New Roman" w:hAnsi="Times New Roman" w:cs="Times New Roman"/>
                <w:b/>
                <w:color w:val="000000"/>
                <w:sz w:val="36"/>
                <w:szCs w:val="36"/>
                <w:vertAlign w:val="superscript"/>
              </w:rPr>
              <w:t>1</w:t>
            </w:r>
          </w:p>
        </w:tc>
        <w:tc>
          <w:tcPr>
            <w:tcW w:w="4539" w:type="dxa"/>
          </w:tcPr>
          <w:p w:rsidR="009C1085" w:rsidRDefault="009C1085">
            <w:pPr>
              <w:bidi/>
              <w:jc w:val="both"/>
              <w:rPr>
                <w:rFonts w:ascii="Times New Roman" w:eastAsia="Times New Roman" w:hAnsi="Times New Roman" w:cs="Times New Roman"/>
                <w:b/>
                <w:sz w:val="40"/>
                <w:szCs w:val="40"/>
              </w:rPr>
            </w:pPr>
          </w:p>
          <w:p w:rsidR="009C1085" w:rsidRDefault="006D43F1">
            <w:pPr>
              <w:bidi/>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tl/>
              </w:rPr>
              <w:t xml:space="preserve">نموذج اتفاقية نشر حر </w:t>
            </w:r>
            <w:r>
              <w:rPr>
                <w:rFonts w:ascii="Times New Roman" w:eastAsia="Times New Roman" w:hAnsi="Times New Roman" w:cs="Times New Roman"/>
                <w:b/>
                <w:sz w:val="40"/>
                <w:szCs w:val="40"/>
                <w:vertAlign w:val="superscript"/>
              </w:rPr>
              <w:t>1</w:t>
            </w:r>
          </w:p>
          <w:p w:rsidR="009C1085" w:rsidRDefault="009C1085">
            <w:pPr>
              <w:widowControl w:val="0"/>
              <w:bidi/>
              <w:spacing w:after="200"/>
              <w:jc w:val="both"/>
              <w:rPr>
                <w:rFonts w:ascii="Times New Roman" w:eastAsia="Times New Roman" w:hAnsi="Times New Roman" w:cs="Times New Roman"/>
                <w:b/>
                <w:color w:val="000000"/>
                <w:sz w:val="36"/>
                <w:szCs w:val="36"/>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Freelance [Contribution and] Publishing Agreement (the “</w:t>
            </w:r>
            <w:r>
              <w:rPr>
                <w:rFonts w:ascii="Times New Roman" w:eastAsia="Times New Roman" w:hAnsi="Times New Roman" w:cs="Times New Roman"/>
                <w:color w:val="000000"/>
                <w:sz w:val="20"/>
                <w:szCs w:val="20"/>
                <w:u w:val="single"/>
              </w:rPr>
              <w:t>Agreement</w:t>
            </w:r>
            <w:r>
              <w:rPr>
                <w:rFonts w:ascii="Times New Roman" w:eastAsia="Times New Roman" w:hAnsi="Times New Roman" w:cs="Times New Roman"/>
                <w:color w:val="000000"/>
                <w:sz w:val="20"/>
                <w:szCs w:val="20"/>
              </w:rPr>
              <w:t xml:space="preserve">”), dated as of [●], by and between </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u w:val="single"/>
              </w:rPr>
              <w:t>Company</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u w:val="single"/>
              </w:rPr>
              <w:t>Contributor</w:t>
            </w:r>
            <w:r>
              <w:rPr>
                <w:rFonts w:ascii="Times New Roman" w:eastAsia="Times New Roman" w:hAnsi="Times New Roman" w:cs="Times New Roman"/>
                <w:color w:val="000000"/>
                <w:sz w:val="20"/>
                <w:szCs w:val="20"/>
              </w:rPr>
              <w:t>” and, together with the Company, the “</w:t>
            </w:r>
            <w:r>
              <w:rPr>
                <w:rFonts w:ascii="Times New Roman" w:eastAsia="Times New Roman" w:hAnsi="Times New Roman" w:cs="Times New Roman"/>
                <w:color w:val="000000"/>
                <w:sz w:val="20"/>
                <w:szCs w:val="20"/>
                <w:u w:val="single"/>
              </w:rPr>
              <w:t>Parties</w:t>
            </w:r>
            <w:r>
              <w:rPr>
                <w:rFonts w:ascii="Times New Roman" w:eastAsia="Times New Roman" w:hAnsi="Times New Roman" w:cs="Times New Roman"/>
                <w:color w:val="000000"/>
                <w:sz w:val="20"/>
                <w:szCs w:val="20"/>
              </w:rPr>
              <w:t>”). </w:t>
            </w:r>
          </w:p>
        </w:tc>
        <w:tc>
          <w:tcPr>
            <w:tcW w:w="4539" w:type="dxa"/>
          </w:tcPr>
          <w:p w:rsidR="009C1085" w:rsidRDefault="006D43F1">
            <w:pPr>
              <w:bidi/>
              <w:jc w:val="both"/>
              <w:rPr>
                <w:rFonts w:ascii="Times New Roman" w:eastAsia="Times New Roman" w:hAnsi="Times New Roman" w:cs="Times New Roman"/>
              </w:rPr>
            </w:pPr>
            <w:r>
              <w:rPr>
                <w:rFonts w:ascii="Times New Roman" w:eastAsia="Times New Roman" w:hAnsi="Times New Roman" w:cs="Times New Roman"/>
                <w:rtl/>
              </w:rPr>
              <w:t>اتفاقية [مساهمة و] نشر حر ("</w:t>
            </w:r>
            <w:r>
              <w:rPr>
                <w:rFonts w:ascii="Times New Roman" w:eastAsia="Times New Roman" w:hAnsi="Times New Roman" w:cs="Times New Roman"/>
                <w:b/>
                <w:rtl/>
              </w:rPr>
              <w:t>الاتفاقية</w:t>
            </w:r>
            <w:r>
              <w:rPr>
                <w:rFonts w:ascii="Times New Roman" w:eastAsia="Times New Roman" w:hAnsi="Times New Roman" w:cs="Times New Roman"/>
                <w:rtl/>
              </w:rPr>
              <w:t>")، بتاريخ [•]، فيما بين [•] ("</w:t>
            </w:r>
            <w:r>
              <w:rPr>
                <w:rFonts w:ascii="Times New Roman" w:eastAsia="Times New Roman" w:hAnsi="Times New Roman" w:cs="Times New Roman"/>
                <w:b/>
                <w:rtl/>
              </w:rPr>
              <w:t>الشركة</w:t>
            </w:r>
            <w:r>
              <w:rPr>
                <w:rFonts w:ascii="Times New Roman" w:eastAsia="Times New Roman" w:hAnsi="Times New Roman" w:cs="Times New Roman"/>
                <w:rtl/>
              </w:rPr>
              <w:t>")، و [•] ("</w:t>
            </w:r>
            <w:r>
              <w:rPr>
                <w:rFonts w:ascii="Times New Roman" w:eastAsia="Times New Roman" w:hAnsi="Times New Roman" w:cs="Times New Roman"/>
                <w:b/>
                <w:rtl/>
              </w:rPr>
              <w:t>المساهم في العمل</w:t>
            </w:r>
            <w:r>
              <w:rPr>
                <w:rFonts w:ascii="Times New Roman" w:eastAsia="Times New Roman" w:hAnsi="Times New Roman" w:cs="Times New Roman"/>
                <w:rtl/>
              </w:rPr>
              <w:t>")، ويشار إليهما مجتمعين بـ ("</w:t>
            </w:r>
            <w:r>
              <w:rPr>
                <w:rFonts w:ascii="Times New Roman" w:eastAsia="Times New Roman" w:hAnsi="Times New Roman" w:cs="Times New Roman"/>
                <w:b/>
                <w:rtl/>
              </w:rPr>
              <w:t>الطرفان</w:t>
            </w:r>
            <w:r>
              <w:rPr>
                <w:rFonts w:ascii="Times New Roman" w:eastAsia="Times New Roman" w:hAnsi="Times New Roman" w:cs="Times New Roman"/>
                <w:rtl/>
              </w:rPr>
              <w:t>" أو "</w:t>
            </w:r>
            <w:r>
              <w:rPr>
                <w:rFonts w:ascii="Times New Roman" w:eastAsia="Times New Roman" w:hAnsi="Times New Roman" w:cs="Times New Roman"/>
                <w:b/>
                <w:rtl/>
              </w:rPr>
              <w:t>الطرفين</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8"/>
                <w:szCs w:val="28"/>
              </w:rPr>
              <w:t>1. ASSIGNMENT</w:t>
            </w:r>
          </w:p>
        </w:tc>
        <w:tc>
          <w:tcPr>
            <w:tcW w:w="4539" w:type="dxa"/>
          </w:tcPr>
          <w:p w:rsidR="009C1085" w:rsidRDefault="006D43F1">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1- المهمة</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Company hereby hires the Contributor to complete the assignment, and the Contributor hereby accepts such assignment, of the work described in Annex A hereto, as may be updated from time to time (the “</w:t>
            </w:r>
            <w:r>
              <w:rPr>
                <w:rFonts w:ascii="Times New Roman" w:eastAsia="Times New Roman" w:hAnsi="Times New Roman" w:cs="Times New Roman"/>
                <w:color w:val="000000"/>
                <w:sz w:val="22"/>
                <w:szCs w:val="22"/>
                <w:u w:val="single"/>
              </w:rPr>
              <w:t>Works</w:t>
            </w:r>
            <w:r>
              <w:rPr>
                <w:rFonts w:ascii="Times New Roman" w:eastAsia="Times New Roman" w:hAnsi="Times New Roman" w:cs="Times New Roman"/>
                <w:color w:val="000000"/>
                <w:sz w:val="22"/>
                <w:szCs w:val="22"/>
              </w:rPr>
              <w:t>”) for publication by the Company, all in accordance with the terms and conditions set forth herein.  The Company shall have the right to publish or not to publish the Works in its discretion, subject to its other obligations set forth herein.</w:t>
            </w:r>
          </w:p>
        </w:tc>
        <w:tc>
          <w:tcPr>
            <w:tcW w:w="4539" w:type="dxa"/>
          </w:tcPr>
          <w:p w:rsidR="009C1085" w:rsidRDefault="006D43F1">
            <w:pPr>
              <w:bidi/>
              <w:jc w:val="both"/>
              <w:rPr>
                <w:rFonts w:ascii="Times New Roman" w:eastAsia="Times New Roman" w:hAnsi="Times New Roman" w:cs="Times New Roman"/>
              </w:rPr>
            </w:pPr>
            <w:r>
              <w:rPr>
                <w:rFonts w:ascii="Times New Roman" w:eastAsia="Times New Roman" w:hAnsi="Times New Roman" w:cs="Times New Roman"/>
                <w:rtl/>
              </w:rPr>
              <w:t>قامت الشركة بموجب هذه الاتفاقية بتوظيف المساهم في العمل لإتمام المهمة، وقد قبل المساهم العمل بموجبه في تلك المهمة، المتعلقة بالعمل الموصوف في الملحق أ المرفق بهذه الاتفاقية، وفق ما يتم تحديثه من وقت لآخر ("</w:t>
            </w:r>
            <w:r>
              <w:rPr>
                <w:rFonts w:ascii="Times New Roman" w:eastAsia="Times New Roman" w:hAnsi="Times New Roman" w:cs="Times New Roman"/>
                <w:b/>
                <w:rtl/>
              </w:rPr>
              <w:t>الأعمال</w:t>
            </w:r>
            <w:r>
              <w:rPr>
                <w:rFonts w:ascii="Times New Roman" w:eastAsia="Times New Roman" w:hAnsi="Times New Roman" w:cs="Times New Roman"/>
                <w:rtl/>
              </w:rPr>
              <w:t>")، وذلك لأجل قيام الشركة بالنشر، طبقاً للأحكام والشروط المبينة في هذه الاتفاقية. ويحق للشركة القيام أو عدم القيام بنشر الأعمال، حسب تقديرها، مع مراعاة التزاماتها الأخرى المبينة في هذه الاتفاقية.</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28"/>
                <w:szCs w:val="28"/>
              </w:rPr>
              <w:t>2. PAYMENT OF THE FEE</w:t>
            </w:r>
            <w:r>
              <w:rPr>
                <w:rFonts w:ascii="Times New Roman" w:eastAsia="Times New Roman" w:hAnsi="Times New Roman" w:cs="Times New Roman"/>
                <w:b/>
                <w:color w:val="000000"/>
                <w:sz w:val="28"/>
                <w:szCs w:val="28"/>
                <w:vertAlign w:val="superscript"/>
              </w:rPr>
              <w:t>2</w:t>
            </w:r>
          </w:p>
        </w:tc>
        <w:tc>
          <w:tcPr>
            <w:tcW w:w="4539" w:type="dxa"/>
          </w:tcPr>
          <w:p w:rsidR="009C1085" w:rsidRDefault="006D43F1">
            <w:pPr>
              <w:bidi/>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tl/>
              </w:rPr>
              <w:t xml:space="preserve">2- سداد الأتعاب </w:t>
            </w:r>
            <w:r>
              <w:rPr>
                <w:rFonts w:ascii="Times New Roman" w:eastAsia="Times New Roman" w:hAnsi="Times New Roman" w:cs="Times New Roman"/>
                <w:b/>
                <w:sz w:val="28"/>
                <w:szCs w:val="28"/>
                <w:vertAlign w:val="superscript"/>
              </w:rPr>
              <w:t>2</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PAYMENT OPTION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In consideration for the Contributor’s delivering the Complete Works to the Company, the Company shall pay to the Contributor an aggregate fee of $_____]</w:t>
            </w:r>
            <w:r>
              <w:rPr>
                <w:rFonts w:ascii="Times New Roman" w:eastAsia="Times New Roman" w:hAnsi="Times New Roman" w:cs="Times New Roman"/>
                <w:color w:val="00B050"/>
                <w:sz w:val="22"/>
                <w:szCs w:val="22"/>
                <w:vertAlign w:val="superscript"/>
              </w:rPr>
              <w:t>3</w:t>
            </w:r>
            <w:r>
              <w:rPr>
                <w:rFonts w:ascii="Times New Roman" w:eastAsia="Times New Roman" w:hAnsi="Times New Roman" w:cs="Times New Roman"/>
                <w:b/>
                <w:color w:val="00B050"/>
                <w:sz w:val="22"/>
                <w:szCs w:val="22"/>
                <w:vertAlign w:val="superscript"/>
              </w:rPr>
              <w:t xml:space="preserve"> </w:t>
            </w:r>
            <w:r>
              <w:rPr>
                <w:rFonts w:ascii="Times New Roman" w:eastAsia="Times New Roman" w:hAnsi="Times New Roman" w:cs="Times New Roman"/>
                <w:color w:val="00B050"/>
                <w:sz w:val="22"/>
                <w:szCs w:val="22"/>
              </w:rPr>
              <w:t>(the “</w:t>
            </w:r>
            <w:r>
              <w:rPr>
                <w:rFonts w:ascii="Times New Roman" w:eastAsia="Times New Roman" w:hAnsi="Times New Roman" w:cs="Times New Roman"/>
                <w:color w:val="00B050"/>
                <w:sz w:val="22"/>
                <w:szCs w:val="22"/>
                <w:u w:val="single"/>
              </w:rPr>
              <w:t>Publication Fee</w:t>
            </w:r>
            <w:r>
              <w:rPr>
                <w:rFonts w:ascii="Times New Roman" w:eastAsia="Times New Roman" w:hAnsi="Times New Roman" w:cs="Times New Roman"/>
                <w:color w:val="00B050"/>
                <w:sz w:val="22"/>
                <w:szCs w:val="22"/>
              </w:rPr>
              <w:t>”)</w:t>
            </w:r>
            <w:r>
              <w:rPr>
                <w:rFonts w:ascii="Times New Roman" w:eastAsia="Times New Roman" w:hAnsi="Times New Roman" w:cs="Times New Roman"/>
                <w:color w:val="00B050"/>
                <w:sz w:val="22"/>
                <w:szCs w:val="22"/>
                <w:vertAlign w:val="superscript"/>
              </w:rPr>
              <w:t>4</w:t>
            </w:r>
            <w:r>
              <w:rPr>
                <w:rFonts w:ascii="Times New Roman" w:eastAsia="Times New Roman" w:hAnsi="Times New Roman" w:cs="Times New Roman"/>
                <w:color w:val="00B050"/>
                <w:sz w:val="22"/>
                <w:szCs w:val="22"/>
              </w:rPr>
              <w:t>.  In connection with the Publication Fee, the Contributor shall include an invoice at the time of submission of the Completed Works.  The Publication Fee shall be paid within [thirty (30) days] following the receipt of such invoice. For purposes of this Agreement, the Works shall be “</w:t>
            </w:r>
            <w:r>
              <w:rPr>
                <w:rFonts w:ascii="Times New Roman" w:eastAsia="Times New Roman" w:hAnsi="Times New Roman" w:cs="Times New Roman"/>
                <w:color w:val="00B050"/>
                <w:sz w:val="22"/>
                <w:szCs w:val="22"/>
                <w:u w:val="single"/>
              </w:rPr>
              <w:t>Complete</w:t>
            </w:r>
            <w:r>
              <w:rPr>
                <w:rFonts w:ascii="Times New Roman" w:eastAsia="Times New Roman" w:hAnsi="Times New Roman" w:cs="Times New Roman"/>
                <w:color w:val="00B050"/>
                <w:sz w:val="22"/>
                <w:szCs w:val="22"/>
              </w:rPr>
              <w:t>” or shall have reached “</w:t>
            </w:r>
            <w:r>
              <w:rPr>
                <w:rFonts w:ascii="Times New Roman" w:eastAsia="Times New Roman" w:hAnsi="Times New Roman" w:cs="Times New Roman"/>
                <w:color w:val="00B050"/>
                <w:sz w:val="22"/>
                <w:szCs w:val="22"/>
                <w:u w:val="single"/>
              </w:rPr>
              <w:t>Completion</w:t>
            </w:r>
            <w:r>
              <w:rPr>
                <w:rFonts w:ascii="Times New Roman" w:eastAsia="Times New Roman" w:hAnsi="Times New Roman" w:cs="Times New Roman"/>
                <w:color w:val="00B050"/>
                <w:sz w:val="22"/>
                <w:szCs w:val="22"/>
              </w:rPr>
              <w:t>” on the first date (i) on which the Works meet the Minimum Requirements (as defined in Annex A) and (ii) that is the earlier of (a) the date on which ___ drafts of the Works have been submitted by the Contributor to the Company reasonably responsive to the Company’s proposed edits and (b) the date that is ___ days following submission of the first draft of the Works</w:t>
            </w:r>
            <w:r>
              <w:rPr>
                <w:rFonts w:ascii="Times New Roman" w:eastAsia="Times New Roman" w:hAnsi="Times New Roman" w:cs="Times New Roman"/>
                <w:color w:val="008000"/>
                <w:sz w:val="22"/>
                <w:szCs w:val="22"/>
              </w:rPr>
              <w:t>.</w:t>
            </w:r>
            <w:r>
              <w:rPr>
                <w:rFonts w:ascii="Times New Roman" w:eastAsia="Times New Roman" w:hAnsi="Times New Roman" w:cs="Times New Roman"/>
                <w:color w:val="000000"/>
                <w:sz w:val="22"/>
                <w:szCs w:val="22"/>
              </w:rPr>
              <w:t>]</w:t>
            </w:r>
          </w:p>
        </w:tc>
        <w:tc>
          <w:tcPr>
            <w:tcW w:w="4539" w:type="dxa"/>
          </w:tcPr>
          <w:p w:rsidR="009C1085" w:rsidRDefault="006D43F1">
            <w:pPr>
              <w:bidi/>
              <w:jc w:val="both"/>
              <w:rPr>
                <w:rFonts w:ascii="Times New Roman" w:eastAsia="Times New Roman" w:hAnsi="Times New Roman" w:cs="Times New Roman"/>
                <w:color w:val="00B050"/>
              </w:rPr>
            </w:pPr>
            <w:r>
              <w:rPr>
                <w:rFonts w:ascii="Times New Roman" w:eastAsia="Times New Roman" w:hAnsi="Times New Roman" w:cs="Times New Roman"/>
                <w:rtl/>
              </w:rPr>
              <w:t xml:space="preserve">[خيار السداد أ:] </w:t>
            </w:r>
            <w:r>
              <w:rPr>
                <w:rFonts w:ascii="Times New Roman" w:eastAsia="Times New Roman" w:hAnsi="Times New Roman" w:cs="Times New Roman"/>
                <w:color w:val="00B050"/>
                <w:rtl/>
              </w:rPr>
              <w:t>[مقابل قيام المساهم في العمل بتسليم كامل الأعمال للشركة، على الشركة أن تدفع للمساهم في العمل مجمل أتعاب بمبلغ ___ دولار أمريكي]</w:t>
            </w:r>
            <w:r>
              <w:rPr>
                <w:rFonts w:ascii="Times New Roman" w:eastAsia="Times New Roman" w:hAnsi="Times New Roman" w:cs="Times New Roman"/>
                <w:color w:val="00B050"/>
                <w:vertAlign w:val="superscript"/>
              </w:rPr>
              <w:t>3</w:t>
            </w:r>
            <w:r>
              <w:rPr>
                <w:rFonts w:ascii="Times New Roman" w:eastAsia="Times New Roman" w:hAnsi="Times New Roman" w:cs="Times New Roman"/>
                <w:color w:val="00B050"/>
              </w:rPr>
              <w:t xml:space="preserve"> ("</w:t>
            </w:r>
            <w:r>
              <w:rPr>
                <w:rFonts w:ascii="Times New Roman" w:eastAsia="Times New Roman" w:hAnsi="Times New Roman" w:cs="Times New Roman"/>
                <w:b/>
                <w:color w:val="00B050"/>
                <w:rtl/>
              </w:rPr>
              <w:t>أتعاب النشر</w:t>
            </w:r>
            <w:r>
              <w:rPr>
                <w:rFonts w:ascii="Times New Roman" w:eastAsia="Times New Roman" w:hAnsi="Times New Roman" w:cs="Times New Roman"/>
                <w:color w:val="00B050"/>
              </w:rPr>
              <w:t>")</w:t>
            </w:r>
            <w:r>
              <w:rPr>
                <w:rFonts w:ascii="Times New Roman" w:eastAsia="Times New Roman" w:hAnsi="Times New Roman" w:cs="Times New Roman"/>
                <w:color w:val="00B050"/>
                <w:vertAlign w:val="superscript"/>
              </w:rPr>
              <w:t>4</w:t>
            </w:r>
            <w:r>
              <w:rPr>
                <w:rFonts w:ascii="Times New Roman" w:eastAsia="Times New Roman" w:hAnsi="Times New Roman" w:cs="Times New Roman"/>
                <w:color w:val="00B050"/>
                <w:rtl/>
              </w:rPr>
              <w:t>. وفيما يتصل بأتعاب النشر، على المساهم في العمل تضمين فاتورة في وقت تقديم الأعمال المكتملة. وتسدد أتعاب النشر خلال [ثلاثين (30) يوماّ] في أعقاب تسلم تلك الفاتورة. ولأغراض هذه الاتفاقية، تعتبر الأعمال "</w:t>
            </w:r>
            <w:r>
              <w:rPr>
                <w:rFonts w:ascii="Times New Roman" w:eastAsia="Times New Roman" w:hAnsi="Times New Roman" w:cs="Times New Roman"/>
                <w:color w:val="00B050"/>
                <w:u w:val="single"/>
                <w:rtl/>
              </w:rPr>
              <w:t>مكتملة</w:t>
            </w:r>
            <w:r>
              <w:rPr>
                <w:rFonts w:ascii="Times New Roman" w:eastAsia="Times New Roman" w:hAnsi="Times New Roman" w:cs="Times New Roman"/>
                <w:color w:val="00B050"/>
                <w:rtl/>
              </w:rPr>
              <w:t>"، أو قد وصلت إلى درجة "</w:t>
            </w:r>
            <w:r>
              <w:rPr>
                <w:rFonts w:ascii="Times New Roman" w:eastAsia="Times New Roman" w:hAnsi="Times New Roman" w:cs="Times New Roman"/>
                <w:color w:val="00B050"/>
                <w:u w:val="single"/>
                <w:rtl/>
              </w:rPr>
              <w:t>الاكتمال</w:t>
            </w:r>
            <w:r>
              <w:rPr>
                <w:rFonts w:ascii="Times New Roman" w:eastAsia="Times New Roman" w:hAnsi="Times New Roman" w:cs="Times New Roman"/>
                <w:color w:val="00B050"/>
                <w:rtl/>
              </w:rPr>
              <w:t>" في أول تاريخ (1) تفي فيه الأعمال بالحد الأدنى للمتطلبات (كما هي محددة في الملحق أ)، و (2) يكون الأسبق من (أ) التاريخ الذي يكون قد تم فيه تقديم مسودات الأعمال من جانب المساهم في العمل للشركة، بما يستجيب بشكل معقول التنقيحات المقترحة من الشركة، و (ب) التاريخ الذي يصادف ___ يوماً بعد تقديم المسودة الأولى للأعمال.]</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[PAYMENT OPTION B:]</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70C0"/>
                <w:sz w:val="22"/>
                <w:szCs w:val="22"/>
              </w:rPr>
              <w:t>In consideration for the Contributor’s having created the Works, the Company shall pay to the Contributor an aggregate fee of $_____ payable for Works (the “</w:t>
            </w:r>
            <w:r>
              <w:rPr>
                <w:rFonts w:ascii="Times New Roman" w:eastAsia="Times New Roman" w:hAnsi="Times New Roman" w:cs="Times New Roman"/>
                <w:color w:val="0070C0"/>
                <w:sz w:val="22"/>
                <w:szCs w:val="22"/>
                <w:u w:val="single"/>
              </w:rPr>
              <w:t>Publication Fee</w:t>
            </w:r>
            <w:r>
              <w:rPr>
                <w:rFonts w:ascii="Times New Roman" w:eastAsia="Times New Roman" w:hAnsi="Times New Roman" w:cs="Times New Roman"/>
                <w:color w:val="0070C0"/>
                <w:sz w:val="22"/>
                <w:szCs w:val="22"/>
              </w:rPr>
              <w:t xml:space="preserve">”) as follows: in connection with the Publication Fee, the Contributor shall include an invoice at the time of submission of the first </w:t>
            </w:r>
            <w:r>
              <w:rPr>
                <w:rFonts w:ascii="Times New Roman" w:eastAsia="Times New Roman" w:hAnsi="Times New Roman" w:cs="Times New Roman"/>
                <w:color w:val="0070C0"/>
                <w:sz w:val="22"/>
                <w:szCs w:val="22"/>
              </w:rPr>
              <w:lastRenderedPageBreak/>
              <w:t>draft of the Works; the Company shall pay a delivery fee equal to [60]% of the Publication Fee (the “</w:t>
            </w:r>
            <w:r>
              <w:rPr>
                <w:rFonts w:ascii="Times New Roman" w:eastAsia="Times New Roman" w:hAnsi="Times New Roman" w:cs="Times New Roman"/>
                <w:color w:val="0070C0"/>
                <w:sz w:val="22"/>
                <w:szCs w:val="22"/>
                <w:u w:val="single"/>
              </w:rPr>
              <w:t>First Delivery Fee</w:t>
            </w:r>
            <w:r>
              <w:rPr>
                <w:rFonts w:ascii="Times New Roman" w:eastAsia="Times New Roman" w:hAnsi="Times New Roman" w:cs="Times New Roman"/>
                <w:color w:val="0070C0"/>
                <w:sz w:val="22"/>
                <w:szCs w:val="22"/>
              </w:rPr>
              <w:t>”) within [thirty (30)</w:t>
            </w:r>
            <w:r>
              <w:rPr>
                <w:rFonts w:ascii="Times New Roman" w:eastAsia="Times New Roman" w:hAnsi="Times New Roman" w:cs="Times New Roman"/>
                <w:color w:val="3366FF"/>
                <w:sz w:val="22"/>
                <w:szCs w:val="22"/>
              </w:rPr>
              <w:t xml:space="preserve"> </w:t>
            </w:r>
            <w:r>
              <w:rPr>
                <w:rFonts w:ascii="Times New Roman" w:eastAsia="Times New Roman" w:hAnsi="Times New Roman" w:cs="Times New Roman"/>
                <w:color w:val="0070C0"/>
                <w:sz w:val="22"/>
                <w:szCs w:val="22"/>
              </w:rPr>
              <w:t>days] following the receipt by the Company of such invoice, and shall pay the remaining [40]% of the Publication Fee within [thirty (30) days] following publication of the Works.</w:t>
            </w:r>
            <w:r>
              <w:rPr>
                <w:rFonts w:ascii="Times New Roman" w:eastAsia="Times New Roman" w:hAnsi="Times New Roman" w:cs="Times New Roman"/>
                <w:color w:val="000000"/>
                <w:sz w:val="22"/>
                <w:szCs w:val="22"/>
              </w:rPr>
              <w:t xml:space="preserve">] </w:t>
            </w:r>
          </w:p>
        </w:tc>
        <w:tc>
          <w:tcPr>
            <w:tcW w:w="4539" w:type="dxa"/>
          </w:tcPr>
          <w:p w:rsidR="009C1085" w:rsidRDefault="006D43F1">
            <w:pPr>
              <w:bidi/>
              <w:jc w:val="both"/>
              <w:rPr>
                <w:rFonts w:ascii="Times New Roman" w:eastAsia="Times New Roman" w:hAnsi="Times New Roman" w:cs="Times New Roman"/>
                <w:color w:val="0070C0"/>
              </w:rPr>
            </w:pPr>
            <w:r>
              <w:rPr>
                <w:rFonts w:ascii="Times New Roman" w:eastAsia="Times New Roman" w:hAnsi="Times New Roman" w:cs="Times New Roman"/>
                <w:rtl/>
              </w:rPr>
              <w:lastRenderedPageBreak/>
              <w:t>[خيار السداد (ب):]</w:t>
            </w:r>
            <w:r>
              <w:rPr>
                <w:rFonts w:ascii="Times New Roman" w:eastAsia="Times New Roman" w:hAnsi="Times New Roman" w:cs="Times New Roman"/>
                <w:color w:val="0070C0"/>
              </w:rPr>
              <w:t xml:space="preserve"> </w:t>
            </w:r>
            <w:r>
              <w:rPr>
                <w:rFonts w:ascii="Times New Roman" w:eastAsia="Times New Roman" w:hAnsi="Times New Roman" w:cs="Times New Roman"/>
              </w:rPr>
              <w:t>[</w:t>
            </w:r>
            <w:r>
              <w:rPr>
                <w:rFonts w:ascii="Times New Roman" w:eastAsia="Times New Roman" w:hAnsi="Times New Roman" w:cs="Times New Roman"/>
                <w:color w:val="0070C0"/>
                <w:rtl/>
              </w:rPr>
              <w:t>مقابل قيام المساهم في العمل بتأليف الأعمال، على الشركة أن تدفع للمساهم في العمل مجمل أتعاب قدره ___ دولار أمريكي، واجبة الدفع مقابل الأعمال ("</w:t>
            </w:r>
            <w:r>
              <w:rPr>
                <w:rFonts w:ascii="Times New Roman" w:eastAsia="Times New Roman" w:hAnsi="Times New Roman" w:cs="Times New Roman"/>
                <w:color w:val="0070C0"/>
                <w:u w:val="single"/>
                <w:rtl/>
              </w:rPr>
              <w:t>أتعاب النشر</w:t>
            </w:r>
            <w:r>
              <w:rPr>
                <w:rFonts w:ascii="Times New Roman" w:eastAsia="Times New Roman" w:hAnsi="Times New Roman" w:cs="Times New Roman"/>
                <w:color w:val="0070C0"/>
                <w:rtl/>
              </w:rPr>
              <w:t>") على النحو التالي: فيما يتصل بأتعاب النشر، على المساهم في العمل تضمين فاتورة، في وقت تقديم المسودة الأولى للأعمال، وعلى الشركة أن تسدد رسم تسليم يعادل [ستين (60)] % من أتعاب النشر ("أتعاب</w:t>
            </w:r>
            <w:r>
              <w:rPr>
                <w:rFonts w:ascii="Times New Roman" w:eastAsia="Times New Roman" w:hAnsi="Times New Roman" w:cs="Times New Roman"/>
                <w:color w:val="0070C0"/>
                <w:u w:val="single"/>
                <w:rtl/>
              </w:rPr>
              <w:t xml:space="preserve"> أول </w:t>
            </w:r>
            <w:r>
              <w:rPr>
                <w:rFonts w:ascii="Times New Roman" w:eastAsia="Times New Roman" w:hAnsi="Times New Roman" w:cs="Times New Roman"/>
                <w:color w:val="0070C0"/>
                <w:u w:val="single"/>
                <w:rtl/>
              </w:rPr>
              <w:lastRenderedPageBreak/>
              <w:t>تسليم</w:t>
            </w:r>
            <w:r>
              <w:rPr>
                <w:rFonts w:ascii="Times New Roman" w:eastAsia="Times New Roman" w:hAnsi="Times New Roman" w:cs="Times New Roman"/>
                <w:color w:val="0070C0"/>
                <w:rtl/>
              </w:rPr>
              <w:t>") خلال [ثلاثين (30) يوماً]، في أعقاب تسلم الشركة لتلك الفاتورة، وعليها أن تسدد نسبة الأربعين (40) % المتبقية من أتعاب النشر خلال [ثلاثين (30) يوماً] في أعقاب نشر الأعمال.</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b/>
                <w:color w:val="0070C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1-The template is designed to be flexible to best suit the circumstances of a particular engagement and Company faced by the individual Contributor.  Throughout, language that may not be applicable or is likely to require modification to fit the particular circumstances appears in [brackets] and may be removed or modified as needed.  If there are multiple options for a provision, the option that is generally more favorable to the Contributor appears in </w:t>
            </w:r>
            <w:r>
              <w:rPr>
                <w:rFonts w:ascii="Times New Roman" w:eastAsia="Times New Roman" w:hAnsi="Times New Roman" w:cs="Times New Roman"/>
                <w:color w:val="008000"/>
                <w:sz w:val="18"/>
                <w:szCs w:val="18"/>
              </w:rPr>
              <w:t>green</w:t>
            </w:r>
            <w:r>
              <w:rPr>
                <w:rFonts w:ascii="Times New Roman" w:eastAsia="Times New Roman" w:hAnsi="Times New Roman" w:cs="Times New Roman"/>
                <w:color w:val="000000"/>
                <w:sz w:val="18"/>
                <w:szCs w:val="18"/>
              </w:rPr>
              <w:t xml:space="preserve">; an option likely to be less favorable to Contributor but more likely to address concerns of the Company appears in </w:t>
            </w:r>
            <w:r>
              <w:rPr>
                <w:rFonts w:ascii="Times New Roman" w:eastAsia="Times New Roman" w:hAnsi="Times New Roman" w:cs="Times New Roman"/>
                <w:color w:val="0070C0"/>
                <w:sz w:val="18"/>
                <w:szCs w:val="18"/>
              </w:rPr>
              <w:t>blue</w:t>
            </w:r>
            <w:r>
              <w:rPr>
                <w:rFonts w:ascii="Times New Roman" w:eastAsia="Times New Roman" w:hAnsi="Times New Roman" w:cs="Times New Roman"/>
                <w:color w:val="000000"/>
                <w:sz w:val="18"/>
                <w:szCs w:val="18"/>
              </w:rPr>
              <w:t xml:space="preserve">; and lastly, an option that is likely to be even less favorable to the Contributor, but in many circumstances even more likely to be found acceptable by the Company, appears in </w:t>
            </w:r>
            <w:r>
              <w:rPr>
                <w:rFonts w:ascii="Times New Roman" w:eastAsia="Times New Roman" w:hAnsi="Times New Roman" w:cs="Times New Roman"/>
                <w:color w:val="C00000"/>
                <w:sz w:val="18"/>
                <w:szCs w:val="18"/>
              </w:rPr>
              <w:t>red</w:t>
            </w:r>
            <w:r>
              <w:rPr>
                <w:rFonts w:ascii="Times New Roman" w:eastAsia="Times New Roman" w:hAnsi="Times New Roman" w:cs="Times New Roman"/>
                <w:color w:val="000000"/>
                <w:sz w:val="18"/>
                <w:szCs w:val="18"/>
              </w:rPr>
              <w:t>.  Where these options appear, only one should be included in the final contract.  This template has been reviewed under UAE law and does not specifically address issues in non-UAE.  In certain circumstances, review of local counsel would be appropriate, particularly for intellectual property- or employment-related issues.</w:t>
            </w:r>
          </w:p>
        </w:tc>
        <w:tc>
          <w:tcPr>
            <w:tcW w:w="4539" w:type="dxa"/>
          </w:tcPr>
          <w:p w:rsidR="009C1085" w:rsidRDefault="006D43F1">
            <w:pPr>
              <w:bidi/>
              <w:jc w:val="both"/>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1_ جرت صياغة النموذج بشكل مرن ليناسب إلى حد واف ظروف أي ارتباط معين وأية شركة يعمل معها أي مساهم فرد في الأعمال. وفي كامل النموذج، تظهر في [أقواس] اللغة التي قد لا تنطبق، أو التي يرجّح أن تستلزم تعديلاً لتناسب ظروفاً معينة، والتي يجوز حذفها أو تعديلها وفق ما يكون مطلوباً. وإذا كانت هناك عدة خيارات بالنسبة لنص بعينه، فإن الخيار الذي يبدو عموماً محققاً لمصلحة المساهم في العمل يظهر باللون </w:t>
            </w:r>
            <w:r>
              <w:rPr>
                <w:rFonts w:ascii="Times New Roman" w:eastAsia="Times New Roman" w:hAnsi="Times New Roman" w:cs="Times New Roman"/>
                <w:color w:val="00B050"/>
                <w:sz w:val="20"/>
                <w:szCs w:val="20"/>
                <w:rtl/>
              </w:rPr>
              <w:t>الأخضر</w:t>
            </w:r>
            <w:r>
              <w:rPr>
                <w:rFonts w:ascii="Times New Roman" w:eastAsia="Times New Roman" w:hAnsi="Times New Roman" w:cs="Times New Roman"/>
                <w:sz w:val="20"/>
                <w:szCs w:val="20"/>
                <w:rtl/>
              </w:rPr>
              <w:t xml:space="preserve">، وأي خيار يرجح أن يخدم بشكل أقل المساهم في العمل إلا أنه من المرجح أن يتناول مخاوف لدى الشركة، فإنه يظهر باللون </w:t>
            </w:r>
            <w:r>
              <w:rPr>
                <w:rFonts w:ascii="Times New Roman" w:eastAsia="Times New Roman" w:hAnsi="Times New Roman" w:cs="Times New Roman"/>
                <w:color w:val="0070C0"/>
                <w:sz w:val="20"/>
                <w:szCs w:val="20"/>
                <w:rtl/>
              </w:rPr>
              <w:t>الأزرق</w:t>
            </w:r>
            <w:r>
              <w:rPr>
                <w:rFonts w:ascii="Times New Roman" w:eastAsia="Times New Roman" w:hAnsi="Times New Roman" w:cs="Times New Roman"/>
                <w:sz w:val="20"/>
                <w:szCs w:val="20"/>
                <w:rtl/>
              </w:rPr>
              <w:t xml:space="preserve">، وختاماً، فإن أي خياراً يرجح أن يخدم بشكل أقل مصالح المساهم في العمل، إلا أنه في العديد من الحالات يرجح أن يكون مقبولاً لدى الشركة، فإنه يظهر باللون </w:t>
            </w:r>
            <w:r>
              <w:rPr>
                <w:rFonts w:ascii="Times New Roman" w:eastAsia="Times New Roman" w:hAnsi="Times New Roman" w:cs="Times New Roman"/>
                <w:color w:val="FF0000"/>
                <w:sz w:val="20"/>
                <w:szCs w:val="20"/>
                <w:rtl/>
              </w:rPr>
              <w:t>الأحمر</w:t>
            </w:r>
            <w:r>
              <w:rPr>
                <w:rFonts w:ascii="Times New Roman" w:eastAsia="Times New Roman" w:hAnsi="Times New Roman" w:cs="Times New Roman"/>
                <w:sz w:val="20"/>
                <w:szCs w:val="20"/>
                <w:rtl/>
              </w:rPr>
              <w:t xml:space="preserve">. وفي الحالات التي تظهر تلك الخيارات، يجب تضمين واحد فقط منها في العقد النهائي. وقد جرت مراجعة النموذج حسب قوانين الامارات العربية المتحدة، وهو لا يتناول تحديداً أموراً في مناطق غير الامارات العربية المتحدة. وفي ظروف معينة، سيكون من المناسب إجراء مراجعة من جانب مستشار محلي، وبوجه خاص فيما يتعلق بالملكية الفكرية - أو أمور متصلة بالتوظيف. </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2-Any acceptable contract should include the specific payment terms, including the amount and timing of payment.  Four structures for payment terms are provided here: </w:t>
            </w:r>
            <w:r>
              <w:rPr>
                <w:rFonts w:ascii="Times New Roman" w:eastAsia="Times New Roman" w:hAnsi="Times New Roman" w:cs="Times New Roman"/>
                <w:color w:val="00B050"/>
                <w:sz w:val="18"/>
                <w:szCs w:val="18"/>
              </w:rPr>
              <w:t>the first does not require publication and provides for the fee to be paid when the Works meet certain minimum requirement and when a minimum number of drafts or amount of time has been completed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70C0"/>
                <w:sz w:val="18"/>
                <w:szCs w:val="18"/>
              </w:rPr>
              <w:t>the second incorporates the concept of a “kill fee” by requiring partial payment on delivery and payment of the remainder on publication</w:t>
            </w:r>
            <w:r>
              <w:rPr>
                <w:rFonts w:ascii="Times New Roman" w:eastAsia="Times New Roman" w:hAnsi="Times New Roman" w:cs="Times New Roman"/>
                <w:color w:val="000000"/>
                <w:sz w:val="18"/>
                <w:szCs w:val="18"/>
              </w:rPr>
              <w:t xml:space="preserve">; and </w:t>
            </w:r>
            <w:r>
              <w:rPr>
                <w:rFonts w:ascii="Times New Roman" w:eastAsia="Times New Roman" w:hAnsi="Times New Roman" w:cs="Times New Roman"/>
                <w:color w:val="FF0000"/>
                <w:sz w:val="18"/>
                <w:szCs w:val="18"/>
              </w:rPr>
              <w:t>the third allows the Company to reject the Works for any reason within 15 days, subject to payment of a kill fee, and otherwise also requires partial payment on delivery and remainder on publication</w:t>
            </w:r>
            <w:r>
              <w:rPr>
                <w:rFonts w:ascii="Times New Roman" w:eastAsia="Times New Roman" w:hAnsi="Times New Roman" w:cs="Times New Roman"/>
                <w:color w:val="000000"/>
                <w:sz w:val="18"/>
                <w:szCs w:val="18"/>
              </w:rPr>
              <w:t>.  The fourth structure is provided in the event of an hourly or daily rate being more applicable for the circumstances.</w:t>
            </w:r>
          </w:p>
        </w:tc>
        <w:tc>
          <w:tcPr>
            <w:tcW w:w="4539" w:type="dxa"/>
          </w:tcPr>
          <w:p w:rsidR="009C1085" w:rsidRDefault="006D43F1">
            <w:pPr>
              <w:bidi/>
              <w:jc w:val="both"/>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2_ إن أي عقد مقبول يجب أن يشتمل على أحكام دفع محددة، بما في ذلك مبلغ الدفعة وتوقيتها. وتوجد هنا أربعة أشكال لأحكام الدفع هي: </w:t>
            </w:r>
            <w:r>
              <w:rPr>
                <w:rFonts w:ascii="Times New Roman" w:eastAsia="Times New Roman" w:hAnsi="Times New Roman" w:cs="Times New Roman"/>
                <w:color w:val="00B050"/>
                <w:sz w:val="20"/>
                <w:szCs w:val="20"/>
                <w:rtl/>
              </w:rPr>
              <w:t>الأولى والتي لا تتطلب النشر، وتنص على سداد الأتعاب عندما تفي الأعمال بحد أدنى من المتطلبات، وعند استكمال حد أدنى من المسودات أو قدراً معيناً من الوقت</w:t>
            </w:r>
            <w:r>
              <w:rPr>
                <w:rFonts w:ascii="Times New Roman" w:eastAsia="Times New Roman" w:hAnsi="Times New Roman" w:cs="Times New Roman"/>
                <w:sz w:val="20"/>
                <w:szCs w:val="20"/>
                <w:rtl/>
              </w:rPr>
              <w:t xml:space="preserve">، </w:t>
            </w:r>
            <w:r>
              <w:rPr>
                <w:rFonts w:ascii="Times New Roman" w:eastAsia="Times New Roman" w:hAnsi="Times New Roman" w:cs="Times New Roman"/>
                <w:color w:val="0070C0"/>
                <w:sz w:val="20"/>
                <w:szCs w:val="20"/>
                <w:rtl/>
              </w:rPr>
              <w:t>والثاني ينطوي على مفهوم "أتعاب الرفض" من خلال فرض دفعة جزئية عند التسليم ودفع الباقي عند النشر</w:t>
            </w:r>
            <w:r>
              <w:rPr>
                <w:rFonts w:ascii="Times New Roman" w:eastAsia="Times New Roman" w:hAnsi="Times New Roman" w:cs="Times New Roman"/>
                <w:sz w:val="20"/>
                <w:szCs w:val="20"/>
                <w:rtl/>
              </w:rPr>
              <w:t>، و</w:t>
            </w:r>
            <w:r>
              <w:rPr>
                <w:rFonts w:ascii="Times New Roman" w:eastAsia="Times New Roman" w:hAnsi="Times New Roman" w:cs="Times New Roman"/>
                <w:color w:val="FF0000"/>
                <w:sz w:val="20"/>
                <w:szCs w:val="20"/>
                <w:rtl/>
              </w:rPr>
              <w:t>الثالث يسمح للشركة برفض الأعمال لأي سبب من الأسباب خلال 15 يوماً، مع مراعاة سداد "دفعة</w:t>
            </w:r>
            <w:r>
              <w:t xml:space="preserve"> </w:t>
            </w:r>
            <w:r>
              <w:rPr>
                <w:rFonts w:ascii="Times New Roman" w:eastAsia="Times New Roman" w:hAnsi="Times New Roman" w:cs="Times New Roman"/>
                <w:color w:val="FF0000"/>
                <w:sz w:val="20"/>
                <w:szCs w:val="20"/>
                <w:rtl/>
              </w:rPr>
              <w:t>أتعاب الرفض"، وعلى نحو يفرض بخلاف ذلك دفعة جزئية عند التسليم وسداد المتبقي عند النشر</w:t>
            </w:r>
            <w:r>
              <w:rPr>
                <w:rFonts w:ascii="Times New Roman" w:eastAsia="Times New Roman" w:hAnsi="Times New Roman" w:cs="Times New Roman"/>
                <w:sz w:val="20"/>
                <w:szCs w:val="20"/>
                <w:rtl/>
              </w:rPr>
              <w:t>. أما الهيكل الرابع فإنه يجري في حالة تطبيق معدل ساعي أو يومي في ظل ظروف بعينها.</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3-If there will be a different specified fee for different Works, the full exact amount should be specified herein, or in Annex A describing the scope of the assignment.</w:t>
            </w:r>
          </w:p>
        </w:tc>
        <w:tc>
          <w:tcPr>
            <w:tcW w:w="4539" w:type="dxa"/>
          </w:tcPr>
          <w:p w:rsidR="009C1085" w:rsidRDefault="006D43F1">
            <w:pPr>
              <w:bidi/>
              <w:jc w:val="both"/>
              <w:rPr>
                <w:rFonts w:ascii="Times New Roman" w:eastAsia="Times New Roman" w:hAnsi="Times New Roman" w:cs="Times New Roman"/>
                <w:sz w:val="20"/>
                <w:szCs w:val="20"/>
              </w:rPr>
            </w:pPr>
            <w:r>
              <w:rPr>
                <w:rFonts w:ascii="Times New Roman" w:eastAsia="Times New Roman" w:hAnsi="Times New Roman" w:cs="Times New Roman"/>
                <w:sz w:val="20"/>
                <w:szCs w:val="20"/>
                <w:rtl/>
              </w:rPr>
              <w:t>3_ إذا كانت هناك أتعاب محددة أخرى مقابل أعمال مختلفة، فإنه يجب أن تنصّ الاتفاقية في هذا الموضع على كامل المبلغ بدقّة، أو يجب تحديده في الملحق أ الذي يصف نطاق المهمة.</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4-If the Company offers a flat fee for both expenses and payment for services, the amount of expenses that a Contributor expects that it will have to incur  should be incorporated into this amount.</w:t>
            </w:r>
          </w:p>
        </w:tc>
        <w:tc>
          <w:tcPr>
            <w:tcW w:w="4539" w:type="dxa"/>
          </w:tcPr>
          <w:p w:rsidR="009C1085" w:rsidRDefault="006D43F1">
            <w:pPr>
              <w:bidi/>
              <w:jc w:val="both"/>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4_ إذا عرضت الشركة أتعاباً صافية لكل من النفقات والدفعة مقابل الخدمات، فإنه يجب أن يشمل ذلك المبلغ مبلغ النفقات التي يتوقع أن يتكبدها المساهم في العمل. </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[PAYMENT OPTION C:]</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In consideration for the Contributor’s having created the Works, the Company shall pay to the Contributor an aggregate fee of $_____ payable for Works (the “</w:t>
            </w:r>
            <w:r>
              <w:rPr>
                <w:rFonts w:ascii="Times New Roman" w:eastAsia="Times New Roman" w:hAnsi="Times New Roman" w:cs="Times New Roman"/>
                <w:color w:val="FF0000"/>
                <w:sz w:val="22"/>
                <w:szCs w:val="22"/>
                <w:u w:val="single"/>
              </w:rPr>
              <w:t>Publication Fee</w:t>
            </w:r>
            <w:r>
              <w:rPr>
                <w:rFonts w:ascii="Times New Roman" w:eastAsia="Times New Roman" w:hAnsi="Times New Roman" w:cs="Times New Roman"/>
                <w:color w:val="FF0000"/>
                <w:sz w:val="22"/>
                <w:szCs w:val="22"/>
              </w:rPr>
              <w:t>”) in accordance with the terms of this Section 2:</w:t>
            </w:r>
          </w:p>
        </w:tc>
        <w:tc>
          <w:tcPr>
            <w:tcW w:w="4539" w:type="dxa"/>
          </w:tcPr>
          <w:p w:rsidR="009C1085" w:rsidRDefault="006D43F1">
            <w:pPr>
              <w:bidi/>
              <w:jc w:val="both"/>
              <w:rPr>
                <w:rFonts w:ascii="Times New Roman" w:eastAsia="Times New Roman" w:hAnsi="Times New Roman" w:cs="Times New Roman"/>
              </w:rPr>
            </w:pPr>
            <w:r>
              <w:rPr>
                <w:rFonts w:ascii="Times New Roman" w:eastAsia="Times New Roman" w:hAnsi="Times New Roman" w:cs="Times New Roman"/>
                <w:rtl/>
              </w:rPr>
              <w:t>[خيار الدفع (ج):] [</w:t>
            </w:r>
            <w:r>
              <w:rPr>
                <w:rFonts w:ascii="Times New Roman" w:eastAsia="Times New Roman" w:hAnsi="Times New Roman" w:cs="Times New Roman"/>
                <w:color w:val="FF0000"/>
                <w:rtl/>
              </w:rPr>
              <w:t>مقابل قيام المساهم في العمل بإنشاء الأعمال، على الشركة أن تسدد للمساهم في العمل مجمل أتعاب بمبلغ ___ دولار أمريكي، واجبة الدفع مقابل الأعمال ("أتعاب</w:t>
            </w:r>
            <w:r>
              <w:rPr>
                <w:rFonts w:ascii="Times New Roman" w:eastAsia="Times New Roman" w:hAnsi="Times New Roman" w:cs="Times New Roman"/>
                <w:color w:val="FF0000"/>
                <w:u w:val="single"/>
                <w:rtl/>
              </w:rPr>
              <w:t xml:space="preserve"> النشر</w:t>
            </w:r>
            <w:r>
              <w:rPr>
                <w:rFonts w:ascii="Times New Roman" w:eastAsia="Times New Roman" w:hAnsi="Times New Roman" w:cs="Times New Roman"/>
                <w:color w:val="FF0000"/>
                <w:rtl/>
              </w:rPr>
              <w:t>")، طبقاً لأحكام هذا القسم 2</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b/>
                <w:color w:val="000000"/>
                <w:sz w:val="20"/>
                <w:szCs w:val="20"/>
              </w:rPr>
            </w:pPr>
          </w:p>
        </w:tc>
      </w:tr>
      <w:tr w:rsidR="009C1085">
        <w:tc>
          <w:tcPr>
            <w:tcW w:w="4538" w:type="dxa"/>
          </w:tcPr>
          <w:p w:rsidR="009C1085" w:rsidRDefault="006D43F1">
            <w:pPr>
              <w:widowControl w:val="0"/>
              <w:numPr>
                <w:ilvl w:val="0"/>
                <w:numId w:val="3"/>
              </w:numPr>
              <w:pBdr>
                <w:top w:val="nil"/>
                <w:left w:val="nil"/>
                <w:bottom w:val="nil"/>
                <w:right w:val="nil"/>
                <w:between w:val="nil"/>
              </w:pBdr>
              <w:spacing w:after="200"/>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FF0000"/>
                <w:sz w:val="22"/>
                <w:szCs w:val="22"/>
              </w:rPr>
              <w:lastRenderedPageBreak/>
              <w:t>In connection with the Publication Fee, the Contributor shall include an invoice at the time of submission of the Works.</w:t>
            </w:r>
          </w:p>
        </w:tc>
        <w:tc>
          <w:tcPr>
            <w:tcW w:w="4539" w:type="dxa"/>
          </w:tcPr>
          <w:p w:rsidR="009C1085" w:rsidRDefault="006D43F1">
            <w:pPr>
              <w:bidi/>
              <w:ind w:left="1440" w:hanging="720"/>
              <w:jc w:val="both"/>
              <w:rPr>
                <w:rFonts w:ascii="Times New Roman" w:eastAsia="Times New Roman" w:hAnsi="Times New Roman" w:cs="Times New Roman"/>
                <w:color w:val="FF0000"/>
              </w:rPr>
            </w:pPr>
            <w:r>
              <w:rPr>
                <w:rFonts w:ascii="Times New Roman" w:eastAsia="Times New Roman" w:hAnsi="Times New Roman" w:cs="Times New Roman"/>
                <w:color w:val="FF0000"/>
                <w:rtl/>
              </w:rPr>
              <w:t>أ)</w:t>
            </w:r>
            <w:r>
              <w:rPr>
                <w:rFonts w:ascii="Times New Roman" w:eastAsia="Times New Roman" w:hAnsi="Times New Roman" w:cs="Times New Roman"/>
                <w:color w:val="FF0000"/>
                <w:rtl/>
              </w:rPr>
              <w:tab/>
              <w:t>فيما يتصل بأتعاب النشر، على المساهم في العمل تضمين فاتورة في وقت تقديم الأعمال.</w:t>
            </w:r>
          </w:p>
          <w:p w:rsidR="009C1085" w:rsidRDefault="009C1085">
            <w:pPr>
              <w:widowControl w:val="0"/>
              <w:bidi/>
              <w:spacing w:after="200"/>
              <w:jc w:val="both"/>
              <w:rPr>
                <w:rFonts w:ascii="Times New Roman" w:eastAsia="Times New Roman" w:hAnsi="Times New Roman" w:cs="Times New Roman"/>
                <w:color w:val="FF0000"/>
                <w:sz w:val="20"/>
                <w:szCs w:val="20"/>
              </w:rPr>
            </w:pPr>
          </w:p>
        </w:tc>
      </w:tr>
      <w:tr w:rsidR="009C1085">
        <w:tc>
          <w:tcPr>
            <w:tcW w:w="4538" w:type="dxa"/>
          </w:tcPr>
          <w:p w:rsidR="009C1085" w:rsidRDefault="006D43F1">
            <w:pPr>
              <w:widowControl w:val="0"/>
              <w:numPr>
                <w:ilvl w:val="0"/>
                <w:numId w:val="3"/>
              </w:numPr>
              <w:pBdr>
                <w:top w:val="nil"/>
                <w:left w:val="nil"/>
                <w:bottom w:val="nil"/>
                <w:right w:val="nil"/>
                <w:between w:val="nil"/>
              </w:pBdr>
              <w:spacing w:after="200"/>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FF0000"/>
                <w:sz w:val="22"/>
                <w:szCs w:val="22"/>
              </w:rPr>
              <w:t>Upon the Contributor’s delivery of the Works that meet the Minimum Requirements (as defined in Annex A), the Company shall have [fifteen (15) days] to determine whether or not to elect to publish the Works.  If the Company elects not to publish the Works by [written] notice to the Contributor not later than on [the fifteenth (15</w:t>
            </w:r>
            <w:r>
              <w:rPr>
                <w:rFonts w:ascii="Times New Roman" w:eastAsia="Times New Roman" w:hAnsi="Times New Roman" w:cs="Times New Roman"/>
                <w:color w:val="FF0000"/>
                <w:sz w:val="22"/>
                <w:szCs w:val="22"/>
                <w:vertAlign w:val="superscript"/>
              </w:rPr>
              <w:t>th</w:t>
            </w:r>
            <w:r>
              <w:rPr>
                <w:rFonts w:ascii="Times New Roman" w:eastAsia="Times New Roman" w:hAnsi="Times New Roman" w:cs="Times New Roman"/>
                <w:color w:val="FF0000"/>
                <w:sz w:val="22"/>
                <w:szCs w:val="22"/>
              </w:rPr>
              <w:t>) day] following the receipt of the invoice submitted by the Contributor, the Company shall pay to the Contributor a “kill fee” of [80]% of the Publication Fee.  Upon such notice, all rights to the Works shall revert to the Contributor.</w:t>
            </w:r>
          </w:p>
        </w:tc>
        <w:tc>
          <w:tcPr>
            <w:tcW w:w="4539" w:type="dxa"/>
          </w:tcPr>
          <w:p w:rsidR="009C1085" w:rsidRDefault="006D43F1">
            <w:pPr>
              <w:bidi/>
              <w:ind w:left="1440" w:hanging="720"/>
              <w:jc w:val="both"/>
              <w:rPr>
                <w:rFonts w:ascii="Times New Roman" w:eastAsia="Times New Roman" w:hAnsi="Times New Roman" w:cs="Times New Roman"/>
                <w:color w:val="FF0000"/>
              </w:rPr>
            </w:pPr>
            <w:r>
              <w:rPr>
                <w:rFonts w:ascii="Times New Roman" w:eastAsia="Times New Roman" w:hAnsi="Times New Roman" w:cs="Times New Roman"/>
                <w:color w:val="FF0000"/>
                <w:rtl/>
              </w:rPr>
              <w:t>ب)</w:t>
            </w:r>
            <w:r>
              <w:rPr>
                <w:rFonts w:ascii="Times New Roman" w:eastAsia="Times New Roman" w:hAnsi="Times New Roman" w:cs="Times New Roman"/>
                <w:color w:val="FF0000"/>
                <w:rtl/>
              </w:rPr>
              <w:tab/>
              <w:t>لدى قيام المساهم في العمل بتسليم الأعمال بما يفي بالحد الأدنى للمتطلبات (على النحو المحدد في الملحق أ)، تقوم الشركة [خلال خمسة عشر (15) يوماً] بتحديد فيما إذا كانت ستختار نشر الأعمال أم لا. وإذا اختارت الشركة عدم نشر الأعمال بموجب إشعار [كتابي] للمساهم في العمل، في وقت لا يتأخر عن [خمسة عشر (15) يوماً] بعد تسلم الفاتورة المقدمة من المساهم في العمل، على الشركة أن تدفع للمساهم في العمل "مبلغ أتعاب الرفض" والذي يمثل [80] % من أتعاب النشر. وعند تقديم ذلك الإشعار، تؤول للمساهم في العمل جميع الحقوق في الأعمال.</w:t>
            </w:r>
          </w:p>
          <w:p w:rsidR="009C1085" w:rsidRDefault="009C1085">
            <w:pPr>
              <w:widowControl w:val="0"/>
              <w:bidi/>
              <w:spacing w:after="200"/>
              <w:jc w:val="both"/>
              <w:rPr>
                <w:rFonts w:ascii="Times New Roman" w:eastAsia="Times New Roman" w:hAnsi="Times New Roman" w:cs="Times New Roman"/>
                <w:color w:val="FF0000"/>
                <w:sz w:val="20"/>
                <w:szCs w:val="20"/>
              </w:rPr>
            </w:pPr>
          </w:p>
        </w:tc>
      </w:tr>
      <w:tr w:rsidR="009C1085">
        <w:tc>
          <w:tcPr>
            <w:tcW w:w="4538" w:type="dxa"/>
          </w:tcPr>
          <w:p w:rsidR="009C1085" w:rsidRDefault="006D43F1">
            <w:pPr>
              <w:widowControl w:val="0"/>
              <w:numPr>
                <w:ilvl w:val="0"/>
                <w:numId w:val="3"/>
              </w:numPr>
              <w:pBdr>
                <w:top w:val="nil"/>
                <w:left w:val="nil"/>
                <w:bottom w:val="nil"/>
                <w:right w:val="nil"/>
                <w:between w:val="nil"/>
              </w:pBdr>
              <w:spacing w:after="200"/>
              <w:jc w:val="both"/>
              <w:rPr>
                <w:rFonts w:ascii="Times New Roman" w:eastAsia="Times New Roman" w:hAnsi="Times New Roman" w:cs="Times New Roman"/>
                <w:b/>
                <w:color w:val="C00000"/>
                <w:sz w:val="22"/>
                <w:szCs w:val="22"/>
              </w:rPr>
            </w:pPr>
            <w:r>
              <w:rPr>
                <w:rFonts w:ascii="Times New Roman" w:eastAsia="Times New Roman" w:hAnsi="Times New Roman" w:cs="Times New Roman"/>
                <w:color w:val="FF0000"/>
                <w:sz w:val="22"/>
                <w:szCs w:val="22"/>
              </w:rPr>
              <w:t>If the Company elects to retain the right to publish the Works in accordance with Section 2(b), then the Company shall pay a delivery fee equal to [60]% of the Publication Fee (the “</w:t>
            </w:r>
            <w:r>
              <w:rPr>
                <w:rFonts w:ascii="Times New Roman" w:eastAsia="Times New Roman" w:hAnsi="Times New Roman" w:cs="Times New Roman"/>
                <w:color w:val="FF0000"/>
                <w:sz w:val="22"/>
                <w:szCs w:val="22"/>
                <w:u w:val="single"/>
              </w:rPr>
              <w:t>First Delivery Fee</w:t>
            </w:r>
            <w:r>
              <w:rPr>
                <w:rFonts w:ascii="Times New Roman" w:eastAsia="Times New Roman" w:hAnsi="Times New Roman" w:cs="Times New Roman"/>
                <w:color w:val="FF0000"/>
                <w:sz w:val="22"/>
                <w:szCs w:val="22"/>
              </w:rPr>
              <w:t>”) within [thirty (30) days] following the receipt of the invoice submitted by the Contributor, and shall pay the remaining [40]% of the Publication Fee within [thirty (30) days] following publication of the Works.</w:t>
            </w:r>
            <w:r>
              <w:rPr>
                <w:rFonts w:ascii="Times New Roman" w:eastAsia="Times New Roman" w:hAnsi="Times New Roman" w:cs="Times New Roman"/>
                <w:color w:val="000000"/>
                <w:sz w:val="22"/>
                <w:szCs w:val="22"/>
              </w:rPr>
              <w:t>]</w:t>
            </w:r>
          </w:p>
        </w:tc>
        <w:tc>
          <w:tcPr>
            <w:tcW w:w="4539" w:type="dxa"/>
          </w:tcPr>
          <w:p w:rsidR="009C1085" w:rsidRDefault="006D43F1">
            <w:pPr>
              <w:bidi/>
              <w:ind w:left="1440" w:hanging="720"/>
              <w:jc w:val="both"/>
              <w:rPr>
                <w:rFonts w:ascii="Times New Roman" w:eastAsia="Times New Roman" w:hAnsi="Times New Roman" w:cs="Times New Roman"/>
                <w:color w:val="FF0000"/>
              </w:rPr>
            </w:pPr>
            <w:r>
              <w:rPr>
                <w:rFonts w:ascii="Times New Roman" w:eastAsia="Times New Roman" w:hAnsi="Times New Roman" w:cs="Times New Roman"/>
                <w:color w:val="FF0000"/>
                <w:rtl/>
              </w:rPr>
              <w:t>ج)</w:t>
            </w:r>
            <w:r>
              <w:rPr>
                <w:rFonts w:ascii="Times New Roman" w:eastAsia="Times New Roman" w:hAnsi="Times New Roman" w:cs="Times New Roman"/>
                <w:color w:val="FF0000"/>
                <w:rtl/>
              </w:rPr>
              <w:tab/>
              <w:t>إذا اختارت الشركة الاحتفاظ بحق نشر الأعمال، طبقاً لنص القسم 2 (ب)، فعلى الشركة عندئذ أن تسدد أتعاب تسليم تعادل [60] % من رسم النشر ("أتعاب أول تسليم")، وذلك خلال [ثلاثين (30) يوماً] في أعقاب تسلم الفاتورة المقدرة من المساهم في العمل، وعليها أن تسدد نسبة (40) % المتبقية من أتعاب النشر خلال [ثلاثين (30) يوماً] في أعقاب نشر الأعمال.]</w:t>
            </w:r>
          </w:p>
          <w:p w:rsidR="009C1085" w:rsidRDefault="009C1085">
            <w:pPr>
              <w:widowControl w:val="0"/>
              <w:bidi/>
              <w:spacing w:after="200"/>
              <w:jc w:val="both"/>
              <w:rPr>
                <w:rFonts w:ascii="Times New Roman" w:eastAsia="Times New Roman" w:hAnsi="Times New Roman" w:cs="Times New Roman"/>
                <w:color w:val="FF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70C0"/>
                <w:sz w:val="22"/>
                <w:szCs w:val="22"/>
              </w:rPr>
            </w:pPr>
            <w:r>
              <w:rPr>
                <w:rFonts w:ascii="Times New Roman" w:eastAsia="Times New Roman" w:hAnsi="Times New Roman" w:cs="Times New Roman"/>
                <w:b/>
                <w:color w:val="000000"/>
                <w:sz w:val="22"/>
                <w:szCs w:val="22"/>
              </w:rPr>
              <w:t>[PAYMENT OPTION 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70C0"/>
                <w:sz w:val="22"/>
                <w:szCs w:val="22"/>
              </w:rPr>
              <w:t>In consideration for the Contributor’s creation of the Works, the Company shall pay to the Contributor a[n] [daily][hourly] fee of $_____ payable for Works (the “</w:t>
            </w:r>
            <w:r>
              <w:rPr>
                <w:rFonts w:ascii="Times New Roman" w:eastAsia="Times New Roman" w:hAnsi="Times New Roman" w:cs="Times New Roman"/>
                <w:color w:val="0070C0"/>
                <w:sz w:val="22"/>
                <w:szCs w:val="22"/>
                <w:u w:val="single"/>
              </w:rPr>
              <w:t>Publication Fee</w:t>
            </w:r>
            <w:r>
              <w:rPr>
                <w:rFonts w:ascii="Times New Roman" w:eastAsia="Times New Roman" w:hAnsi="Times New Roman" w:cs="Times New Roman"/>
                <w:color w:val="0070C0"/>
                <w:sz w:val="22"/>
                <w:szCs w:val="22"/>
              </w:rPr>
              <w:t>”).  The Contributor agrees to submit an invoice that includes a reasonably detailed description of the [days][hours] worked on no less than a [weekly] basis; and the Company agrees to pay the Publication Fee determined pursuant to such invoice within [thirty (30) days] of receiving such invoice.  The anticipated dates are as follows: [•]</w:t>
            </w:r>
            <w:r>
              <w:rPr>
                <w:rFonts w:ascii="Times New Roman" w:eastAsia="Times New Roman" w:hAnsi="Times New Roman" w:cs="Times New Roman"/>
                <w:color w:val="3366FF"/>
                <w:sz w:val="22"/>
                <w:szCs w:val="22"/>
              </w:rPr>
              <w:t>.</w:t>
            </w:r>
            <w:r>
              <w:rPr>
                <w:rFonts w:ascii="Times New Roman" w:eastAsia="Times New Roman" w:hAnsi="Times New Roman" w:cs="Times New Roman"/>
                <w:color w:val="000000"/>
                <w:sz w:val="22"/>
                <w:szCs w:val="22"/>
              </w:rPr>
              <w:t>]</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[خيار السداد (د)]: [</w:t>
            </w:r>
            <w:r>
              <w:rPr>
                <w:rFonts w:ascii="Times New Roman" w:eastAsia="Times New Roman" w:hAnsi="Times New Roman" w:cs="Times New Roman"/>
                <w:color w:val="0070C0"/>
                <w:rtl/>
              </w:rPr>
              <w:t>مقابل قيام المساهم في العمل بإنشاء الأعمال، على الشركة أن تسدد للمساهم في العمل أتعاب [يومية] [ساعية] قدرها ___ دولار أمريكي، واجبة الدفع مقابل الأعمال ("</w:t>
            </w:r>
            <w:r>
              <w:rPr>
                <w:rFonts w:ascii="Times New Roman" w:eastAsia="Times New Roman" w:hAnsi="Times New Roman" w:cs="Times New Roman"/>
                <w:color w:val="0070C0"/>
                <w:u w:val="single"/>
                <w:rtl/>
              </w:rPr>
              <w:t>أتعاب النشر</w:t>
            </w:r>
            <w:r>
              <w:rPr>
                <w:rFonts w:ascii="Times New Roman" w:eastAsia="Times New Roman" w:hAnsi="Times New Roman" w:cs="Times New Roman"/>
                <w:color w:val="0070C0"/>
                <w:rtl/>
              </w:rPr>
              <w:t>"). وقد وافق المساهم في العمل على تقديم فاتورة تشتمل على وصف مفصّل معقول حول [الأيام] [الساعات] التي تم العمل فيها على أساس [أسبوعي] على الأقل، ووافقت الشركة على أن تسدد أتعاب النشر المحددة طبقاً لتلك الفاتورة، وذلك خلال ثلاثين (30) يوماً من تسلم تلك الفاتورة. وتتمثل التواريخ المتوقعة فيما هو آت: [●]</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b/>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B050"/>
                <w:sz w:val="22"/>
                <w:szCs w:val="22"/>
              </w:rPr>
              <w:t xml:space="preserve">In the event that the Company does not pay the Publication Fee when it comes due, the Company agrees to pay an interest at the rate of [1 or __]% per month of such unpaid portion of the </w:t>
            </w:r>
            <w:r>
              <w:rPr>
                <w:rFonts w:ascii="Times New Roman" w:eastAsia="Times New Roman" w:hAnsi="Times New Roman" w:cs="Times New Roman"/>
                <w:color w:val="00B050"/>
                <w:sz w:val="22"/>
                <w:szCs w:val="22"/>
              </w:rPr>
              <w:lastRenderedPageBreak/>
              <w:t>Publication Fee for each month of delay, payable at the time when payment of the applicable unpaid portion of the Publication Fee is paid</w:t>
            </w:r>
            <w:r>
              <w:rPr>
                <w:rFonts w:ascii="Times New Roman" w:eastAsia="Times New Roman" w:hAnsi="Times New Roman" w:cs="Times New Roman"/>
                <w:color w:val="76923C"/>
                <w:sz w:val="22"/>
                <w:szCs w:val="22"/>
              </w:rPr>
              <w:t>.</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t>5</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color w:val="00B050"/>
                <w:rtl/>
              </w:rPr>
              <w:lastRenderedPageBreak/>
              <w:t xml:space="preserve">[وإذا لم تقم الشركة بدفع أتعاب النشر عند استحقاقها، فقد وافقت الشركة على أن تسدد فائدة بواقع [1 أو ...]% شهرياً من ذلك الجزء غير </w:t>
            </w:r>
            <w:r>
              <w:rPr>
                <w:rFonts w:ascii="Times New Roman" w:eastAsia="Times New Roman" w:hAnsi="Times New Roman" w:cs="Times New Roman"/>
                <w:color w:val="00B050"/>
                <w:rtl/>
              </w:rPr>
              <w:lastRenderedPageBreak/>
              <w:t>المدفوع من أتعاب النشر مقابل كل شهر تأخير، وسوف يتوجب سداد تلك النسبة في وقت سداد الجزء غير المدفوع ذي الصلة من أتعاب النشر.</w:t>
            </w:r>
            <w:r>
              <w:rPr>
                <w:rFonts w:ascii="Times New Roman" w:eastAsia="Times New Roman" w:hAnsi="Times New Roman" w:cs="Times New Roman"/>
              </w:rPr>
              <w:t>]</w:t>
            </w:r>
            <w:r>
              <w:rPr>
                <w:rFonts w:ascii="Times New Roman" w:eastAsia="Times New Roman" w:hAnsi="Times New Roman" w:cs="Times New Roman"/>
                <w:vertAlign w:val="superscript"/>
              </w:rPr>
              <w:t>5</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8"/>
                <w:szCs w:val="28"/>
              </w:rPr>
              <w:lastRenderedPageBreak/>
              <w:t>3. EXPENSES</w:t>
            </w:r>
            <w:r>
              <w:rPr>
                <w:rFonts w:ascii="Times New Roman" w:eastAsia="Times New Roman" w:hAnsi="Times New Roman" w:cs="Times New Roman"/>
                <w:b/>
                <w:color w:val="000000"/>
                <w:sz w:val="28"/>
                <w:szCs w:val="28"/>
                <w:vertAlign w:val="superscript"/>
              </w:rPr>
              <w:t>6</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3. النفقات</w:t>
            </w:r>
            <w:r>
              <w:rPr>
                <w:vertAlign w:val="superscript"/>
              </w:rPr>
              <w:t xml:space="preserve"> 6</w:t>
            </w: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EXPENSES OPTION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B050"/>
                <w:sz w:val="20"/>
                <w:szCs w:val="20"/>
              </w:rPr>
              <w:t>The Parties shall mutually agree to an expense budget based on a proposal therefore submitted by the Contributor, including any amounts reasonably necessary to account for contingencies ([as provided as Annex C of this Agreement,] the “</w:t>
            </w:r>
            <w:r>
              <w:rPr>
                <w:rFonts w:ascii="Times New Roman" w:eastAsia="Times New Roman" w:hAnsi="Times New Roman" w:cs="Times New Roman"/>
                <w:color w:val="00B050"/>
                <w:sz w:val="20"/>
                <w:szCs w:val="20"/>
                <w:u w:val="single"/>
              </w:rPr>
              <w:t>Budget</w:t>
            </w:r>
            <w:r>
              <w:rPr>
                <w:rFonts w:ascii="Times New Roman" w:eastAsia="Times New Roman" w:hAnsi="Times New Roman" w:cs="Times New Roman"/>
                <w:color w:val="00B050"/>
                <w:sz w:val="20"/>
                <w:szCs w:val="20"/>
              </w:rPr>
              <w:t>”), and the Company shall advance [100 or__]% of aggregate amount set forth in the Budget to the Contributor, prior to commencing work on the Works, for use by the Contributor to pay expenses specified in such Budget, as well as other incidental expenses incurred in connection with the creation of Works of the type described in Annex B.  The Contributor shall submit to the Company a report of expenses incurred with documentation thereof that is reasonably available under the circumstances, within [thirty (30) days] after [incurring such expenses]/[completion of the field-work required for creation of the Works]. The Company shall reimburse the Contributor for the amount, if any, that the expenses exceed the Budget within [thirty (30) days] after the Contributor’s submission of the expense documentation.  In the event that the Budget exceeds the actual expenses, the Contributor shall reimburse the Company for the amount that the portion of the Budget advanced exceeds actual expenses, within [thirty (30) days] after the Company provides instructions for payment</w:t>
            </w:r>
            <w:r>
              <w:rPr>
                <w:rFonts w:ascii="Times New Roman" w:eastAsia="Times New Roman" w:hAnsi="Times New Roman" w:cs="Times New Roman"/>
                <w:color w:val="008000"/>
                <w:sz w:val="20"/>
                <w:szCs w:val="20"/>
              </w:rPr>
              <w:t>.</w:t>
            </w:r>
            <w:r>
              <w:rPr>
                <w:rFonts w:ascii="Times New Roman" w:eastAsia="Times New Roman" w:hAnsi="Times New Roman" w:cs="Times New Roman"/>
                <w:color w:val="000000"/>
                <w:sz w:val="20"/>
                <w:szCs w:val="20"/>
              </w:rPr>
              <w:t xml:space="preserve">] </w:t>
            </w:r>
          </w:p>
        </w:tc>
        <w:tc>
          <w:tcPr>
            <w:tcW w:w="4539" w:type="dxa"/>
          </w:tcPr>
          <w:p w:rsidR="009C1085" w:rsidRDefault="006D43F1">
            <w:pPr>
              <w:bidi/>
              <w:jc w:val="both"/>
              <w:rPr>
                <w:rFonts w:ascii="Times New Roman" w:eastAsia="Times New Roman" w:hAnsi="Times New Roman" w:cs="Times New Roman"/>
                <w:color w:val="00B050"/>
              </w:rPr>
            </w:pPr>
            <w:r>
              <w:rPr>
                <w:rFonts w:ascii="Times New Roman" w:eastAsia="Times New Roman" w:hAnsi="Times New Roman" w:cs="Times New Roman"/>
                <w:rtl/>
              </w:rPr>
              <w:t>[خيار النفقات (أ)]:</w:t>
            </w:r>
            <w:r>
              <w:rPr>
                <w:rFonts w:ascii="Times New Roman" w:eastAsia="Times New Roman" w:hAnsi="Times New Roman" w:cs="Times New Roman"/>
                <w:color w:val="00B050"/>
              </w:rPr>
              <w:t xml:space="preserve"> </w:t>
            </w:r>
            <w:r>
              <w:rPr>
                <w:rFonts w:ascii="Times New Roman" w:eastAsia="Times New Roman" w:hAnsi="Times New Roman" w:cs="Times New Roman"/>
              </w:rPr>
              <w:t>[</w:t>
            </w:r>
            <w:r>
              <w:rPr>
                <w:rFonts w:ascii="Times New Roman" w:eastAsia="Times New Roman" w:hAnsi="Times New Roman" w:cs="Times New Roman"/>
                <w:color w:val="00B050"/>
                <w:rtl/>
              </w:rPr>
              <w:t>على الطرفين الاتفاق بالتراضي فيما بينهما على موازنة للنفقات، بناء على عرض في هذا الخصوص يقدمه المساهم في العمل، ويشمل ذلك أية مبالغ ضرورية بشكل معقول لتغطية المصروفات النثرية ([على النحو المنصوص عليه في الملحق ج من هذه الاتفاقية،] "</w:t>
            </w:r>
            <w:r>
              <w:rPr>
                <w:rFonts w:ascii="Times New Roman" w:eastAsia="Times New Roman" w:hAnsi="Times New Roman" w:cs="Times New Roman"/>
                <w:b/>
                <w:color w:val="00B050"/>
                <w:rtl/>
              </w:rPr>
              <w:t>الموازنة</w:t>
            </w:r>
            <w:r>
              <w:rPr>
                <w:rFonts w:ascii="Times New Roman" w:eastAsia="Times New Roman" w:hAnsi="Times New Roman" w:cs="Times New Roman"/>
                <w:color w:val="00B050"/>
                <w:rtl/>
              </w:rPr>
              <w:t>")، وعلى الشركة أن تسدد مقدماً [100 أو __]% من مجمل المبلغ المبين في الموازنة للمساهم في العمل، وذلك قبل البدء بالأعمال، ليستخدم المساهم في العمل ذلك المبلغ لسداد النفقات المحددة في تلك الموازنة، وكذلك أية نفقات نثرية أخرى يتكبدها فيما يتصل بإنشاء الأعمال من النمط الموصوف في الملحق ب. وعلى المساهم في العمل أن يقدم للشركة تقريراً بالنفقات المتكبدة، مع الوثائق الخاصة بها، فيما يكون متاحاً بشكل معقول في ظل الظروف السائدة، وذلك خلال ثلاثين (30) يوماً] بعد [تكبد تلك النفقات] / [إتمام العمل الميداني المطلوب لإنشاء الأعمال]. وعلى الشركة تعويض المساهم في العمل مقابل المبلغ المتكبد، إن وجد، والذي تتجاوز بمقداره النفقات الموازنة الموضوعة، وذلك خلال [ثلاثين (30) يوماً] بعد قيام المساهم في العمل بتقديم وثائق النفقات. وإذا تجاوزت الموازنة النفقات الفعلية، فعلى المساهم في العمل تعويض الشركة عن المبلغ الذي تزيد بمقداره الموازنة المقدمة عن النفقات الفعلية، وذلك خلال [ثلاثين (30) يوماً] بعد قيام الشركة بتقديم تعليمات بخصوص تلك الدفع.</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color w:val="00B05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EXPENSES OPTION B:]</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70C0"/>
                <w:sz w:val="20"/>
                <w:szCs w:val="20"/>
              </w:rPr>
              <w:t>The Company shall reimburse the Contributor for all expenses that it</w:t>
            </w:r>
            <w:r>
              <w:rPr>
                <w:rFonts w:ascii="Times New Roman" w:eastAsia="Times New Roman" w:hAnsi="Times New Roman" w:cs="Times New Roman"/>
                <w:color w:val="3366FF"/>
                <w:sz w:val="20"/>
                <w:szCs w:val="20"/>
              </w:rPr>
              <w:t xml:space="preserve"> </w:t>
            </w:r>
            <w:r>
              <w:rPr>
                <w:rFonts w:ascii="Times New Roman" w:eastAsia="Times New Roman" w:hAnsi="Times New Roman" w:cs="Times New Roman"/>
                <w:color w:val="0070C0"/>
                <w:sz w:val="20"/>
                <w:szCs w:val="20"/>
              </w:rPr>
              <w:t>incurs in connection with the creation of the Works of the type described in Annex B</w:t>
            </w:r>
            <w:r>
              <w:rPr>
                <w:rFonts w:ascii="Times New Roman" w:eastAsia="Times New Roman" w:hAnsi="Times New Roman" w:cs="Times New Roman"/>
                <w:color w:val="0070C0"/>
                <w:sz w:val="20"/>
                <w:szCs w:val="20"/>
                <w:vertAlign w:val="superscript"/>
              </w:rPr>
              <w:t>7</w:t>
            </w:r>
            <w:r>
              <w:rPr>
                <w:rFonts w:ascii="Times New Roman" w:eastAsia="Times New Roman" w:hAnsi="Times New Roman" w:cs="Times New Roman"/>
                <w:color w:val="0070C0"/>
                <w:sz w:val="20"/>
                <w:szCs w:val="20"/>
              </w:rPr>
              <w:t>, so long as the Contributor submits a report of such expenses to the Company within [thirty (30) days] after [incurring such expenses]/[submitting the Works] with documentation thereof that is reasonably available under the circumstances.  The Company shall pay such reimbursement within [thirty (30) days] after the Contributor’s submission of such expense report</w:t>
            </w:r>
            <w:r>
              <w:rPr>
                <w:rFonts w:ascii="Times New Roman" w:eastAsia="Times New Roman" w:hAnsi="Times New Roman" w:cs="Times New Roman"/>
                <w:color w:val="3366FF"/>
                <w:sz w:val="20"/>
                <w:szCs w:val="20"/>
              </w:rPr>
              <w:t>.</w:t>
            </w:r>
            <w:r>
              <w:rPr>
                <w:rFonts w:ascii="Times New Roman" w:eastAsia="Times New Roman" w:hAnsi="Times New Roman" w:cs="Times New Roman"/>
                <w:color w:val="000000"/>
                <w:sz w:val="20"/>
                <w:szCs w:val="20"/>
              </w:rPr>
              <w:t>]</w:t>
            </w:r>
          </w:p>
        </w:tc>
        <w:tc>
          <w:tcPr>
            <w:tcW w:w="4539" w:type="dxa"/>
          </w:tcPr>
          <w:p w:rsidR="009C1085" w:rsidRDefault="006D43F1">
            <w:pPr>
              <w:bidi/>
              <w:jc w:val="both"/>
              <w:rPr>
                <w:rFonts w:ascii="Times New Roman" w:eastAsia="Times New Roman" w:hAnsi="Times New Roman" w:cs="Times New Roman"/>
                <w:color w:val="0070C0"/>
              </w:rPr>
            </w:pPr>
            <w:r>
              <w:rPr>
                <w:rFonts w:ascii="Times New Roman" w:eastAsia="Times New Roman" w:hAnsi="Times New Roman" w:cs="Times New Roman"/>
                <w:rtl/>
              </w:rPr>
              <w:t>[خيار النفقات ب]: [</w:t>
            </w:r>
            <w:r>
              <w:rPr>
                <w:rFonts w:ascii="Times New Roman" w:eastAsia="Times New Roman" w:hAnsi="Times New Roman" w:cs="Times New Roman"/>
                <w:color w:val="0070C0"/>
                <w:rtl/>
              </w:rPr>
              <w:t>على الشركة أن تعوض المساهم في العمل عن جميع النفقات التي يتكبدها فيما يتصل بإنشاء الأعمال من النمط الموصوف في الملحق ب</w:t>
            </w:r>
            <w:r>
              <w:rPr>
                <w:vertAlign w:val="superscript"/>
              </w:rPr>
              <w:t>7</w:t>
            </w:r>
            <w:r>
              <w:rPr>
                <w:rFonts w:ascii="Times New Roman" w:eastAsia="Times New Roman" w:hAnsi="Times New Roman" w:cs="Times New Roman"/>
                <w:color w:val="0070C0"/>
                <w:rtl/>
              </w:rPr>
              <w:t xml:space="preserve"> طالما قدم المساهم في العمل تقريراً بتلك النفقات للشركة، وذلك خلال [ثلاثين (30) يوماً] بعد [تكبد تلك النفقات] / [تقديم الأعمال]، مع الوثائق الخاصة بها، فيما يكون متاحاً بشكل معقول في تلك الظروف السائدة. وعلى الشركة أن تسدد ذلك التعويض خلال [ثلاثين (30) يوماً] بعد قيام المساهم في العمل بتقديم تقرير النفقات المنوه عنه.</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B050"/>
                <w:sz w:val="20"/>
                <w:szCs w:val="20"/>
              </w:rPr>
              <w:t>If the Company shall fail to timely pay such reimbursement, the Company agrees to pay an interest at the rate of [1 or __]% per month of the due and unpaid expenses for each month of delay</w:t>
            </w:r>
            <w:r>
              <w:rPr>
                <w:rFonts w:ascii="Times New Roman" w:eastAsia="Times New Roman" w:hAnsi="Times New Roman" w:cs="Times New Roman"/>
                <w:color w:val="76923C"/>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8</w:t>
            </w:r>
          </w:p>
        </w:tc>
        <w:tc>
          <w:tcPr>
            <w:tcW w:w="4539" w:type="dxa"/>
          </w:tcPr>
          <w:p w:rsidR="009C1085" w:rsidRDefault="006D43F1">
            <w:pPr>
              <w:bidi/>
              <w:jc w:val="both"/>
              <w:rPr>
                <w:rFonts w:ascii="Times New Roman" w:eastAsia="Times New Roman" w:hAnsi="Times New Roman" w:cs="Times New Roman"/>
                <w:color w:val="00B050"/>
              </w:rPr>
            </w:pPr>
            <w:r>
              <w:rPr>
                <w:rFonts w:ascii="Times New Roman" w:eastAsia="Times New Roman" w:hAnsi="Times New Roman" w:cs="Times New Roman"/>
              </w:rPr>
              <w:t>[</w:t>
            </w:r>
            <w:r>
              <w:rPr>
                <w:rFonts w:ascii="Times New Roman" w:eastAsia="Times New Roman" w:hAnsi="Times New Roman" w:cs="Times New Roman"/>
                <w:color w:val="00B050"/>
                <w:rtl/>
              </w:rPr>
              <w:t>وإذا أخفقت الشركة في القيام في الوقت المناسب بدفع ذلك التعويض، فقد وافقت الشركة على تسديد فائدة بواقع [1 أو __]% شهرياً من النفقات المستحقة وغير المدفوعة، وذلك عن كل شهر تأخير.</w:t>
            </w:r>
            <w:r>
              <w:rPr>
                <w:rFonts w:ascii="Times New Roman" w:eastAsia="Times New Roman" w:hAnsi="Times New Roman" w:cs="Times New Roman"/>
              </w:rPr>
              <w:t>]</w:t>
            </w:r>
            <w:r>
              <w:rPr>
                <w:rFonts w:ascii="Times New Roman" w:eastAsia="Times New Roman" w:hAnsi="Times New Roman" w:cs="Times New Roman"/>
                <w:vertAlign w:val="superscript"/>
              </w:rPr>
              <w:t>8</w:t>
            </w:r>
          </w:p>
          <w:p w:rsidR="009C1085" w:rsidRDefault="009C1085">
            <w:pPr>
              <w:widowControl w:val="0"/>
              <w:bidi/>
              <w:spacing w:after="200"/>
              <w:jc w:val="both"/>
              <w:rPr>
                <w:rFonts w:ascii="Times New Roman" w:eastAsia="Times New Roman" w:hAnsi="Times New Roman" w:cs="Times New Roman"/>
                <w:color w:val="00B05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5-This </w:t>
            </w:r>
            <w:r>
              <w:rPr>
                <w:rFonts w:ascii="Times New Roman" w:eastAsia="Times New Roman" w:hAnsi="Times New Roman" w:cs="Times New Roman"/>
                <w:color w:val="008000"/>
                <w:sz w:val="18"/>
                <w:szCs w:val="18"/>
              </w:rPr>
              <w:t>late fee provision</w:t>
            </w:r>
            <w:r>
              <w:rPr>
                <w:rFonts w:ascii="Times New Roman" w:eastAsia="Times New Roman" w:hAnsi="Times New Roman" w:cs="Times New Roman"/>
                <w:color w:val="000000"/>
                <w:sz w:val="18"/>
                <w:szCs w:val="18"/>
              </w:rPr>
              <w:t xml:space="preserve"> can be added to any of the options above.</w:t>
            </w:r>
          </w:p>
        </w:tc>
        <w:tc>
          <w:tcPr>
            <w:tcW w:w="4539" w:type="dxa"/>
          </w:tcPr>
          <w:p w:rsidR="009C1085" w:rsidRDefault="006D43F1">
            <w:pPr>
              <w:widowControl w:val="0"/>
              <w:bidi/>
              <w:spacing w:after="200"/>
              <w:jc w:val="both"/>
              <w:rPr>
                <w:rFonts w:ascii="Times New Roman" w:eastAsia="Times New Roman" w:hAnsi="Times New Roman" w:cs="Times New Roman"/>
                <w:color w:val="000000"/>
                <w:sz w:val="20"/>
                <w:szCs w:val="20"/>
              </w:rPr>
            </w:pPr>
            <w:r>
              <w:rPr>
                <w:sz w:val="20"/>
                <w:szCs w:val="20"/>
                <w:rtl/>
              </w:rPr>
              <w:t xml:space="preserve">5_ </w:t>
            </w:r>
            <w:r>
              <w:rPr>
                <w:rFonts w:cs="Times New Roman"/>
                <w:sz w:val="20"/>
                <w:szCs w:val="20"/>
                <w:rtl/>
              </w:rPr>
              <w:t xml:space="preserve">يمكن إضافة هذا </w:t>
            </w:r>
            <w:r>
              <w:rPr>
                <w:rFonts w:cs="Times New Roman"/>
                <w:color w:val="00B050"/>
                <w:sz w:val="20"/>
                <w:szCs w:val="20"/>
                <w:rtl/>
              </w:rPr>
              <w:t>النص الخاص بالأتعاب المتأخرة</w:t>
            </w:r>
            <w:r>
              <w:rPr>
                <w:rFonts w:cs="Times New Roman"/>
                <w:sz w:val="20"/>
                <w:szCs w:val="20"/>
                <w:rtl/>
              </w:rPr>
              <w:t xml:space="preserve"> لأي من الخيارات الواردة أعلاه</w:t>
            </w:r>
            <w:r>
              <w:rPr>
                <w:sz w:val="20"/>
                <w:szCs w:val="20"/>
                <w:rtl/>
              </w:rPr>
              <w:t>.</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6-An acceptable contract should include the process for reimbursement of expenses.  In a case in which an advance payment of expenses may be required, the second alternative should be used.</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6_ </w:t>
            </w:r>
            <w:r>
              <w:rPr>
                <w:rFonts w:cs="Times New Roman"/>
                <w:color w:val="000000"/>
                <w:sz w:val="20"/>
                <w:szCs w:val="20"/>
                <w:rtl/>
              </w:rPr>
              <w:t>يجب أن يشتمل أي عقد مقبول على عملية للتعويض عن النفقات</w:t>
            </w:r>
            <w:r>
              <w:rPr>
                <w:color w:val="000000"/>
                <w:sz w:val="20"/>
                <w:szCs w:val="20"/>
                <w:rtl/>
              </w:rPr>
              <w:t xml:space="preserve">. </w:t>
            </w:r>
            <w:r>
              <w:rPr>
                <w:rFonts w:cs="Times New Roman"/>
                <w:color w:val="000000"/>
                <w:sz w:val="20"/>
                <w:szCs w:val="20"/>
                <w:rtl/>
              </w:rPr>
              <w:t>وفي أية حالة من الحالات التي يلزم فيها سداد دفعة مقدمة بخصوص النفقات، يجب تطبيق الخيار الثاني</w:t>
            </w:r>
            <w:r>
              <w:rPr>
                <w:color w:val="000000"/>
                <w:sz w:val="20"/>
                <w:szCs w:val="20"/>
                <w:rtl/>
              </w:rPr>
              <w:t>.</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7-Annex B </w:t>
            </w:r>
            <w:r>
              <w:rPr>
                <w:rFonts w:ascii="Times New Roman" w:eastAsia="Times New Roman" w:hAnsi="Times New Roman" w:cs="Times New Roman"/>
                <w:color w:val="008000"/>
                <w:sz w:val="18"/>
                <w:szCs w:val="18"/>
              </w:rPr>
              <w:t>should specify all categories of reimbursable expenses</w:t>
            </w:r>
            <w:r>
              <w:rPr>
                <w:rFonts w:ascii="Times New Roman" w:eastAsia="Times New Roman" w:hAnsi="Times New Roman" w:cs="Times New Roman"/>
                <w:color w:val="000000"/>
                <w:sz w:val="18"/>
                <w:szCs w:val="18"/>
              </w:rPr>
              <w:t xml:space="preserve"> to the level of specificity that is acceptable to both parties.</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Pr>
              <w:t xml:space="preserve">7_ </w:t>
            </w:r>
            <w:r>
              <w:rPr>
                <w:rFonts w:cs="Times New Roman"/>
                <w:color w:val="00B050"/>
                <w:sz w:val="20"/>
                <w:szCs w:val="20"/>
                <w:rtl/>
              </w:rPr>
              <w:t>يجب أن يحدد الملحق ب جميع فئات النفقات القابلة للتعويض</w:t>
            </w:r>
            <w:r>
              <w:rPr>
                <w:rFonts w:cs="Times New Roman"/>
                <w:color w:val="000000"/>
                <w:sz w:val="20"/>
                <w:szCs w:val="20"/>
                <w:rtl/>
              </w:rPr>
              <w:t xml:space="preserve"> للوصول إلى مستوى مقبول لكلى الطرفين</w:t>
            </w:r>
            <w:r>
              <w:rPr>
                <w:color w:val="000000"/>
                <w:sz w:val="20"/>
                <w:szCs w:val="20"/>
                <w:rtl/>
              </w:rPr>
              <w:t>.</w:t>
            </w:r>
          </w:p>
        </w:tc>
      </w:tr>
      <w:tr w:rsidR="009C1085">
        <w:tc>
          <w:tcPr>
            <w:tcW w:w="4538" w:type="dxa"/>
          </w:tcPr>
          <w:p w:rsidR="009C1085" w:rsidRDefault="006D43F1">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rPr>
              <w:t xml:space="preserve">8-This </w:t>
            </w:r>
            <w:r>
              <w:rPr>
                <w:rFonts w:ascii="Times New Roman" w:eastAsia="Times New Roman" w:hAnsi="Times New Roman" w:cs="Times New Roman"/>
                <w:color w:val="008000"/>
                <w:sz w:val="18"/>
                <w:szCs w:val="18"/>
              </w:rPr>
              <w:t>late fee provision</w:t>
            </w:r>
            <w:r>
              <w:rPr>
                <w:rFonts w:ascii="Times New Roman" w:eastAsia="Times New Roman" w:hAnsi="Times New Roman" w:cs="Times New Roman"/>
                <w:color w:val="000000"/>
                <w:sz w:val="18"/>
                <w:szCs w:val="18"/>
              </w:rPr>
              <w:t xml:space="preserve"> can be added to any of the options above.</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8_ </w:t>
            </w:r>
            <w:r>
              <w:rPr>
                <w:rFonts w:cs="Times New Roman"/>
                <w:color w:val="000000"/>
                <w:sz w:val="20"/>
                <w:szCs w:val="20"/>
                <w:rtl/>
              </w:rPr>
              <w:t xml:space="preserve">يمكن إضافة هذا </w:t>
            </w:r>
            <w:r w:rsidRPr="007631C9">
              <w:rPr>
                <w:rFonts w:cs="Times New Roman"/>
                <w:color w:val="00B050"/>
                <w:sz w:val="20"/>
                <w:szCs w:val="20"/>
                <w:rtl/>
              </w:rPr>
              <w:t>ا</w:t>
            </w:r>
            <w:r>
              <w:rPr>
                <w:rFonts w:cs="Times New Roman"/>
                <w:color w:val="00B050"/>
                <w:sz w:val="20"/>
                <w:szCs w:val="20"/>
                <w:rtl/>
              </w:rPr>
              <w:t>لنص الخاص بالأتعاب المتأخرة</w:t>
            </w:r>
            <w:r>
              <w:rPr>
                <w:rFonts w:cs="Times New Roman"/>
                <w:color w:val="000000"/>
                <w:sz w:val="20"/>
                <w:szCs w:val="20"/>
                <w:rtl/>
              </w:rPr>
              <w:t xml:space="preserve"> لأي من الخيارات الواردة أعلاه</w:t>
            </w:r>
            <w:r>
              <w:rPr>
                <w:color w:val="000000"/>
                <w:sz w:val="20"/>
                <w:szCs w:val="20"/>
                <w:rtl/>
              </w:rPr>
              <w:t>.</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8"/>
                <w:szCs w:val="28"/>
              </w:rPr>
              <w:t>4. INSURANCE</w:t>
            </w:r>
            <w:r>
              <w:rPr>
                <w:rFonts w:ascii="Times New Roman" w:eastAsia="Times New Roman" w:hAnsi="Times New Roman" w:cs="Times New Roman"/>
                <w:b/>
                <w:color w:val="000000"/>
                <w:sz w:val="28"/>
                <w:szCs w:val="28"/>
                <w:vertAlign w:val="superscript"/>
              </w:rPr>
              <w:t>9</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4. التأمين</w:t>
            </w:r>
            <w:r>
              <w:rPr>
                <w:vertAlign w:val="superscript"/>
              </w:rPr>
              <w:t xml:space="preserve"> 9</w:t>
            </w:r>
          </w:p>
          <w:p w:rsidR="009C1085" w:rsidRDefault="009C1085">
            <w:pPr>
              <w:widowControl w:val="0"/>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INSURANCE OPTION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B050"/>
                <w:sz w:val="20"/>
                <w:szCs w:val="20"/>
              </w:rPr>
              <w:t>The Company shall enroll the Contributor [and the individuals listed on Annex B (the “</w:t>
            </w:r>
            <w:r>
              <w:rPr>
                <w:rFonts w:ascii="Times New Roman" w:eastAsia="Times New Roman" w:hAnsi="Times New Roman" w:cs="Times New Roman"/>
                <w:color w:val="00B050"/>
                <w:sz w:val="20"/>
                <w:szCs w:val="20"/>
                <w:u w:val="single"/>
              </w:rPr>
              <w:t>Team</w:t>
            </w:r>
            <w:r>
              <w:rPr>
                <w:rFonts w:ascii="Times New Roman" w:eastAsia="Times New Roman" w:hAnsi="Times New Roman" w:cs="Times New Roman"/>
                <w:color w:val="00B050"/>
                <w:sz w:val="20"/>
                <w:szCs w:val="20"/>
              </w:rPr>
              <w:t>”), who shall support the Contributor in creating the Works] in a [Travel Assistance Program] maintained by the Company through [</w:t>
            </w:r>
            <w:r>
              <w:rPr>
                <w:rFonts w:ascii="Times New Roman" w:eastAsia="Times New Roman" w:hAnsi="Times New Roman" w:cs="Times New Roman"/>
                <w:i/>
                <w:color w:val="00B050"/>
                <w:sz w:val="20"/>
                <w:szCs w:val="20"/>
              </w:rPr>
              <w:t>insert provider (i.e., ACE)</w:t>
            </w:r>
            <w:r>
              <w:rPr>
                <w:rFonts w:ascii="Times New Roman" w:eastAsia="Times New Roman" w:hAnsi="Times New Roman" w:cs="Times New Roman"/>
                <w:color w:val="00B050"/>
                <w:sz w:val="20"/>
                <w:szCs w:val="20"/>
              </w:rPr>
              <w:t>] and ensure that the Contributor [and the Team are]/[is] entitled to all benefits of such policy, including [the emergency medical services provided under such insurance policy,] on the same terms as provided to employees of the Company.] [The Company shall also enroll the Contributor and the Team in a kidnap and ransom insurance that covers the perils of kidnap, extortion, wrongful detention, and hijacking through [</w:t>
            </w:r>
            <w:r>
              <w:rPr>
                <w:rFonts w:ascii="Times New Roman" w:eastAsia="Times New Roman" w:hAnsi="Times New Roman" w:cs="Times New Roman"/>
                <w:i/>
                <w:color w:val="00B050"/>
                <w:sz w:val="20"/>
                <w:szCs w:val="20"/>
              </w:rPr>
              <w:t>insert provider</w:t>
            </w:r>
            <w:r>
              <w:rPr>
                <w:rFonts w:ascii="Times New Roman" w:eastAsia="Times New Roman" w:hAnsi="Times New Roman" w:cs="Times New Roman"/>
                <w:color w:val="00B050"/>
                <w:sz w:val="20"/>
                <w:szCs w:val="20"/>
              </w:rPr>
              <w:t>]</w:t>
            </w:r>
            <w:r>
              <w:rPr>
                <w:rFonts w:ascii="Times New Roman" w:eastAsia="Times New Roman" w:hAnsi="Times New Roman" w:cs="Times New Roman"/>
                <w:color w:val="000000"/>
                <w:sz w:val="20"/>
                <w:szCs w:val="20"/>
              </w:rPr>
              <w:t>].</w:t>
            </w:r>
          </w:p>
        </w:tc>
        <w:tc>
          <w:tcPr>
            <w:tcW w:w="4539" w:type="dxa"/>
          </w:tcPr>
          <w:p w:rsidR="009C1085" w:rsidRDefault="006D43F1">
            <w:pPr>
              <w:bidi/>
              <w:jc w:val="both"/>
              <w:rPr>
                <w:rFonts w:ascii="Times New Roman" w:eastAsia="Times New Roman" w:hAnsi="Times New Roman" w:cs="Times New Roman"/>
                <w:color w:val="00B050"/>
              </w:rPr>
            </w:pPr>
            <w:r>
              <w:rPr>
                <w:rFonts w:ascii="Times New Roman" w:eastAsia="Times New Roman" w:hAnsi="Times New Roman" w:cs="Times New Roman"/>
                <w:rtl/>
              </w:rPr>
              <w:t>[خيار التأمين أ:]</w:t>
            </w:r>
            <w:r>
              <w:rPr>
                <w:rFonts w:ascii="Times New Roman" w:eastAsia="Times New Roman" w:hAnsi="Times New Roman" w:cs="Times New Roman"/>
                <w:color w:val="00B050"/>
              </w:rPr>
              <w:t xml:space="preserve"> </w:t>
            </w:r>
            <w:r>
              <w:rPr>
                <w:rFonts w:ascii="Times New Roman" w:eastAsia="Times New Roman" w:hAnsi="Times New Roman" w:cs="Times New Roman"/>
              </w:rPr>
              <w:t>[</w:t>
            </w:r>
            <w:r>
              <w:rPr>
                <w:rFonts w:ascii="Times New Roman" w:eastAsia="Times New Roman" w:hAnsi="Times New Roman" w:cs="Times New Roman"/>
                <w:color w:val="00B050"/>
                <w:rtl/>
              </w:rPr>
              <w:t>على الشركة أن تقيد المساهم في العمل [والأفراد المدرجين في الملحق ب ("</w:t>
            </w:r>
            <w:r>
              <w:rPr>
                <w:rFonts w:ascii="Times New Roman" w:eastAsia="Times New Roman" w:hAnsi="Times New Roman" w:cs="Times New Roman"/>
                <w:b/>
                <w:color w:val="00B050"/>
                <w:rtl/>
              </w:rPr>
              <w:t>الفريق</w:t>
            </w:r>
            <w:r>
              <w:rPr>
                <w:rFonts w:ascii="Times New Roman" w:eastAsia="Times New Roman" w:hAnsi="Times New Roman" w:cs="Times New Roman"/>
                <w:color w:val="00B050"/>
                <w:rtl/>
              </w:rPr>
              <w:t xml:space="preserve">") الذين سيدعمون المساهم في العمل في إنشاء الأعمال]، في [برنامج دعم السفر الذي تحتفظ به الشركة من خلال [أدخل اسم مقدّم الخدمة (مثل </w:t>
            </w:r>
            <w:r>
              <w:rPr>
                <w:rFonts w:ascii="Times New Roman" w:eastAsia="Times New Roman" w:hAnsi="Times New Roman" w:cs="Times New Roman"/>
                <w:color w:val="00B050"/>
                <w:sz w:val="20"/>
                <w:szCs w:val="20"/>
              </w:rPr>
              <w:t>ACE</w:t>
            </w:r>
            <w:r>
              <w:rPr>
                <w:rFonts w:ascii="Times New Roman" w:eastAsia="Times New Roman" w:hAnsi="Times New Roman" w:cs="Times New Roman"/>
                <w:color w:val="00B050"/>
                <w:rtl/>
              </w:rPr>
              <w:t>)]، وعليها أن تكفل استحقاق المساهم في العمل [والفريق] لجميع مزايا تلك السياسة، بما في ذلك [الخدمات الطبية الطارئة المقدمة بموجب وثيقة التأمين المنوه عنها،] وذلك حسب ذات الشروط المتاحة لموظفي الشركة.] [وعلى الشركة أيضاً أن تدرج المساهم في العمل والفريق في التأمين ضد حالات الاختطاف وطلب الفدية، والذي يغطي مخاطر الاختطاف والاستغلال القصري والاحتجاز دون وجه حق واختطاف الطائرات من خلال [أدخل اسم مقدّم الخدمة]</w:t>
            </w:r>
            <w:r>
              <w:rPr>
                <w:rFonts w:ascii="Times New Roman" w:eastAsia="Times New Roman" w:hAnsi="Times New Roman" w:cs="Times New Roman"/>
              </w:rPr>
              <w:t>]</w:t>
            </w:r>
            <w:r>
              <w:rPr>
                <w:rFonts w:ascii="Times New Roman" w:eastAsia="Times New Roman" w:hAnsi="Times New Roman" w:cs="Times New Roman"/>
                <w:color w:val="00B050"/>
              </w:rPr>
              <w:t>.</w:t>
            </w:r>
          </w:p>
          <w:p w:rsidR="009C1085" w:rsidRDefault="009C1085">
            <w:pPr>
              <w:widowControl w:val="0"/>
              <w:bidi/>
              <w:spacing w:after="200"/>
              <w:jc w:val="both"/>
              <w:rPr>
                <w:rFonts w:ascii="Times New Roman" w:eastAsia="Times New Roman" w:hAnsi="Times New Roman" w:cs="Times New Roman"/>
                <w:color w:val="00B05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INSURANCE OPTION B:]</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70C0"/>
                <w:sz w:val="20"/>
                <w:szCs w:val="20"/>
              </w:rPr>
              <w:t>The Contributor shall be responsible for procuring any travel and emergency insurance policy that the Contributor determines is appropriate, in connection with producing the Works to cover the Contributor and any other individuals assisting the Contributor whom the Contributor deems appropriate for coverage.  The cost to the Contributor, of such insurance coverage that is reasonably attributable to the Works, shall be included as an expense for [advance/reimbursement] in accordance with Section 3</w:t>
            </w:r>
            <w:r>
              <w:rPr>
                <w:rFonts w:ascii="Times New Roman" w:eastAsia="Times New Roman" w:hAnsi="Times New Roman" w:cs="Times New Roman"/>
                <w:color w:val="3366FF"/>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tc>
        <w:tc>
          <w:tcPr>
            <w:tcW w:w="4539" w:type="dxa"/>
          </w:tcPr>
          <w:p w:rsidR="009C1085" w:rsidRDefault="006D43F1">
            <w:pPr>
              <w:bidi/>
              <w:jc w:val="both"/>
              <w:rPr>
                <w:rFonts w:ascii="Times New Roman" w:eastAsia="Times New Roman" w:hAnsi="Times New Roman" w:cs="Times New Roman"/>
              </w:rPr>
            </w:pPr>
            <w:r>
              <w:rPr>
                <w:rFonts w:ascii="Times New Roman" w:eastAsia="Times New Roman" w:hAnsi="Times New Roman" w:cs="Times New Roman"/>
                <w:b/>
                <w:rtl/>
              </w:rPr>
              <w:t>[خيار التأمين ب:]</w:t>
            </w:r>
            <w:r>
              <w:rPr>
                <w:rFonts w:ascii="Times New Roman" w:eastAsia="Times New Roman" w:hAnsi="Times New Roman" w:cs="Times New Roman"/>
              </w:rPr>
              <w:t xml:space="preserve"> </w:t>
            </w:r>
            <w:r>
              <w:rPr>
                <w:rFonts w:ascii="Times New Roman" w:eastAsia="Times New Roman" w:hAnsi="Times New Roman" w:cs="Times New Roman"/>
                <w:color w:val="0070C0"/>
                <w:rtl/>
              </w:rPr>
              <w:t>إنّ المساهم في العمل مسؤول عن تدبير أية وثيقة تأمين بخصوص السفر والحالات الطارئة حسبما يراه المساهم في العمل مناسباً، فيما يتصل بإنتاج الأعمال لتغطية المساهم في العمل وأي أفراد آخرين يدعمون المساهم في العمل وفق ما يعتبره المساهم في العمل مناسباً لأغراض التغطية. ويجري تضمين التكلفة المترتبة على المساهم في العمل بخصوص تلك التغطية التأمينية التي تعزى بشكل معقول للأعمال، باعتبارها نفقات خاصة [بالدفعة المقدمة/التعويض] طبقاً لأحكام القسم 3.]</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INSURANCE OPTION C:]</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FF0000"/>
                <w:sz w:val="20"/>
                <w:szCs w:val="20"/>
              </w:rPr>
              <w:t>The Contributor shall be responsible for procuring any travel and emergency insurance policy that the Contributor determines is necessary in connection with producing the Works, and the Contributor shall be responsible for any expenses in connection with such insurance, the cost of which (estimated by Contributor to be approximately $____) has been taken into account in agreeing to the Publication Fee.</w:t>
            </w:r>
            <w:r>
              <w:rPr>
                <w:rFonts w:ascii="Times New Roman" w:eastAsia="Times New Roman" w:hAnsi="Times New Roman" w:cs="Times New Roman"/>
                <w:color w:val="000000"/>
                <w:sz w:val="20"/>
                <w:szCs w:val="20"/>
              </w:rPr>
              <w:t>]</w:t>
            </w:r>
          </w:p>
        </w:tc>
        <w:tc>
          <w:tcPr>
            <w:tcW w:w="4539" w:type="dxa"/>
          </w:tcPr>
          <w:p w:rsidR="009C1085" w:rsidRDefault="006D43F1">
            <w:pPr>
              <w:bidi/>
              <w:jc w:val="both"/>
              <w:rPr>
                <w:rFonts w:ascii="Times New Roman" w:eastAsia="Times New Roman" w:hAnsi="Times New Roman" w:cs="Times New Roman"/>
                <w:color w:val="FF0000"/>
              </w:rPr>
            </w:pPr>
            <w:r>
              <w:rPr>
                <w:rFonts w:ascii="Times New Roman" w:eastAsia="Times New Roman" w:hAnsi="Times New Roman" w:cs="Times New Roman"/>
                <w:b/>
                <w:rtl/>
              </w:rPr>
              <w:t>[خيار التأمين ج:]</w:t>
            </w:r>
            <w:r>
              <w:rPr>
                <w:rFonts w:ascii="Times New Roman" w:eastAsia="Times New Roman" w:hAnsi="Times New Roman" w:cs="Times New Roman"/>
              </w:rPr>
              <w:t xml:space="preserve"> </w:t>
            </w:r>
            <w:r>
              <w:rPr>
                <w:rFonts w:ascii="Times New Roman" w:eastAsia="Times New Roman" w:hAnsi="Times New Roman" w:cs="Times New Roman"/>
                <w:color w:val="FF0000"/>
                <w:rtl/>
              </w:rPr>
              <w:t>إنّ المساهم في العمل مسؤول عن تدبير أية وثيقة تأمين على السفر والحالات الطارئة</w:t>
            </w:r>
            <w:r>
              <w:t xml:space="preserve"> </w:t>
            </w:r>
            <w:r>
              <w:rPr>
                <w:rFonts w:ascii="Times New Roman" w:eastAsia="Times New Roman" w:hAnsi="Times New Roman" w:cs="Times New Roman"/>
                <w:color w:val="FF0000"/>
                <w:rtl/>
              </w:rPr>
              <w:t>حسبما يراه المساهم في العمل ضرورياً فيما يتصل بإنتاج الأعمال، ويعتبر المساهم في العمل مسؤولاً عن أية نفقات فيما يتصل بذلك التأمين، والتي يكون قد تم أخذ تكلفته في الاعتبار (والمقدرة من جانب المساهم في العمل بحوالي ___ دولار أمريكي)، والتي يكون قد تم أخذ تكلفته في الاعتبار (مقدرة من جانب المساهم في العمل بمبلغ حوالي ___ دولار أمريكي)، عند الاتفاق على أتعاب النشر.</w:t>
            </w:r>
            <w:r>
              <w:rPr>
                <w:rFonts w:ascii="Times New Roman" w:eastAsia="Times New Roman" w:hAnsi="Times New Roman" w:cs="Times New Roman"/>
              </w:rPr>
              <w:t>]</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5. CONFIDENTIALITY &amp; </w:t>
            </w:r>
            <w:r>
              <w:rPr>
                <w:rFonts w:ascii="Times New Roman" w:eastAsia="Times New Roman" w:hAnsi="Times New Roman" w:cs="Times New Roman"/>
                <w:b/>
                <w:color w:val="000000"/>
                <w:sz w:val="28"/>
                <w:szCs w:val="28"/>
              </w:rPr>
              <w:lastRenderedPageBreak/>
              <w:t>DOCUMENT RETENTION OBLIGATIONS</w:t>
            </w:r>
            <w:r>
              <w:rPr>
                <w:rFonts w:ascii="Times New Roman" w:eastAsia="Times New Roman" w:hAnsi="Times New Roman" w:cs="Times New Roman"/>
                <w:b/>
                <w:color w:val="000000"/>
                <w:sz w:val="28"/>
                <w:szCs w:val="28"/>
                <w:vertAlign w:val="superscript"/>
              </w:rPr>
              <w:t>10</w:t>
            </w:r>
          </w:p>
        </w:tc>
        <w:tc>
          <w:tcPr>
            <w:tcW w:w="4539" w:type="dxa"/>
          </w:tcPr>
          <w:p w:rsidR="009C1085" w:rsidRDefault="009C1085">
            <w:pPr>
              <w:bidi/>
              <w:ind w:left="720"/>
              <w:jc w:val="both"/>
              <w:rPr>
                <w:rFonts w:ascii="Times New Roman" w:eastAsia="Times New Roman" w:hAnsi="Times New Roman" w:cs="Times New Roman"/>
                <w:b/>
              </w:rPr>
            </w:pPr>
          </w:p>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 xml:space="preserve">5. التزامات السرية والاحتفاظ بالمستندات </w:t>
            </w:r>
            <w:r>
              <w:rPr>
                <w:rFonts w:ascii="Times New Roman" w:eastAsia="Times New Roman" w:hAnsi="Times New Roman" w:cs="Times New Roman"/>
                <w:b/>
                <w:vertAlign w:val="superscript"/>
              </w:rPr>
              <w:t>10</w:t>
            </w:r>
          </w:p>
        </w:tc>
      </w:tr>
      <w:tr w:rsidR="009C1085">
        <w:tc>
          <w:tcPr>
            <w:tcW w:w="4538" w:type="dxa"/>
          </w:tcPr>
          <w:p w:rsidR="009C1085" w:rsidRDefault="006D43F1">
            <w:pPr>
              <w:widowControl w:val="0"/>
              <w:numPr>
                <w:ilvl w:val="0"/>
                <w:numId w:val="4"/>
              </w:numPr>
              <w:pBdr>
                <w:top w:val="nil"/>
                <w:left w:val="nil"/>
                <w:bottom w:val="nil"/>
                <w:right w:val="nil"/>
                <w:between w:val="nil"/>
              </w:pBdr>
              <w:spacing w:after="200"/>
              <w:ind w:left="36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Contributor advises his/her editor of any agreement to maintain the confidentiality of a source, the Company shall maintain the confidentiality of such source except to the extent prohibited by applicable law.  In determining whether the Company should be prohibited from maintaining the confidentiality of a source by applicable law, the Company may rely on the advice of its competent external legal counsel. In the event that the Company determines that it is prohibited from maintaining the confidentiality of a source, the Company shall notify the Contributor of such determination as soon as reasonably practicable.</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أ) إذا قام المساهم في العمل بإبلاغ محرره/محررته بأية اتفاقية للمحافظة على سرية أي مصدر، فعلى الشركة المحافظة على سرية ذلك المصدر، باستثناء وفي حدود ما يكون محظوراً بموجب القانون الساري. وعند تقرير فيما إذا كان من المحظور على الشركة المحافظة على سرية أحد المصادر بحكم القانون الساري أم لا، يجوز للشركة الاعتماد على استشارة من مستشارها القانوني الخارجي المعني. وإذا قررت الشركة أنه من المحظور عليها الحفاظ على سرية أحد المصادر، فعلى الشركة إبلاغ المساهم في العمل بذلك القرار بأسرع وقت ممكن عملياً.</w:t>
            </w:r>
          </w:p>
          <w:p w:rsidR="009C1085" w:rsidRDefault="009C1085">
            <w:pPr>
              <w:widowControl w:val="0"/>
              <w:pBdr>
                <w:top w:val="nil"/>
                <w:left w:val="nil"/>
                <w:bottom w:val="nil"/>
                <w:right w:val="nil"/>
                <w:between w:val="nil"/>
              </w:pBdr>
              <w:bidi/>
              <w:spacing w:after="200"/>
              <w:ind w:left="36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numPr>
                <w:ilvl w:val="0"/>
                <w:numId w:val="4"/>
              </w:numPr>
              <w:pBdr>
                <w:top w:val="nil"/>
                <w:left w:val="nil"/>
                <w:bottom w:val="nil"/>
                <w:right w:val="nil"/>
                <w:between w:val="nil"/>
              </w:pBdr>
              <w:spacing w:after="200"/>
              <w:ind w:left="360" w:hanging="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RETENTION OBLIGATION OPTION:]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70C0"/>
                <w:sz w:val="20"/>
                <w:szCs w:val="20"/>
              </w:rPr>
              <w:t>The Contributor and the Company each agree to retain his/her research and source material, including notes and/or tapes of interviews and all other files and documents gathered and relied upon in the preparation of the Works for a period of one year after the date of first publication of the Works to assist the defense in the event of a lawsuit related to the Works</w:t>
            </w:r>
            <w:r>
              <w:rPr>
                <w:rFonts w:ascii="Times New Roman" w:eastAsia="Times New Roman" w:hAnsi="Times New Roman" w:cs="Times New Roman"/>
                <w:color w:val="3366FF"/>
                <w:sz w:val="20"/>
                <w:szCs w:val="20"/>
              </w:rPr>
              <w:t>.</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 xml:space="preserve"> </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 xml:space="preserve">ب) </w:t>
            </w:r>
            <w:r>
              <w:rPr>
                <w:rFonts w:ascii="Times New Roman" w:eastAsia="Times New Roman" w:hAnsi="Times New Roman" w:cs="Times New Roman"/>
                <w:b/>
                <w:rtl/>
              </w:rPr>
              <w:t>[خيار التزام الاحتفاظ بالمستندات:]</w:t>
            </w:r>
            <w:r>
              <w:rPr>
                <w:rFonts w:ascii="Times New Roman" w:eastAsia="Times New Roman" w:hAnsi="Times New Roman" w:cs="Times New Roman"/>
              </w:rPr>
              <w:t xml:space="preserve"> [</w:t>
            </w:r>
            <w:r>
              <w:rPr>
                <w:rFonts w:ascii="Times New Roman" w:eastAsia="Times New Roman" w:hAnsi="Times New Roman" w:cs="Times New Roman"/>
                <w:color w:val="0070C0"/>
                <w:rtl/>
              </w:rPr>
              <w:t>وافق كل من المساهم في العمل والشركة على الاحتفاظ بأبحاثه ومواد مصدره، بما في ذلك المذكرات و/أو الأشرطة الخاصة بالمقابلات الشخصية وجميع المستندات الأخرى المجمعة والمعول عليها في إعداد الأعمال، وذلك لمدة سنة واحدة بعد تاريخ أول نشر للأعمال دعماً للدفاع في حالة نشوء أية قضية</w:t>
            </w:r>
            <w:r w:rsidR="007631C9">
              <w:rPr>
                <w:rFonts w:ascii="Times New Roman" w:eastAsia="Times New Roman" w:hAnsi="Times New Roman" w:cs="Times New Roman" w:hint="cs"/>
                <w:color w:val="0070C0"/>
                <w:rtl/>
              </w:rPr>
              <w:t xml:space="preserve"> </w:t>
            </w:r>
            <w:r w:rsidR="007631C9" w:rsidRPr="007631C9">
              <w:rPr>
                <w:rFonts w:ascii="Times New Roman" w:eastAsia="Times New Roman" w:hAnsi="Times New Roman" w:cs="Times New Roman"/>
                <w:color w:val="0070C0"/>
                <w:rtl/>
              </w:rPr>
              <w:t>قضائية</w:t>
            </w:r>
            <w:r w:rsidR="007631C9" w:rsidRPr="007631C9">
              <w:rPr>
                <w:rFonts w:ascii="Times New Roman" w:eastAsia="Times New Roman" w:hAnsi="Times New Roman" w:cs="Times New Roman"/>
                <w:color w:val="0070C0"/>
              </w:rPr>
              <w:t xml:space="preserve"> </w:t>
            </w:r>
            <w:r>
              <w:rPr>
                <w:rFonts w:ascii="Times New Roman" w:eastAsia="Times New Roman" w:hAnsi="Times New Roman" w:cs="Times New Roman"/>
                <w:color w:val="0070C0"/>
                <w:rtl/>
              </w:rPr>
              <w:t xml:space="preserve"> فيما يتصل بالأعمال.</w:t>
            </w:r>
            <w:r>
              <w:rPr>
                <w:rFonts w:ascii="Times New Roman" w:eastAsia="Times New Roman" w:hAnsi="Times New Roman" w:cs="Times New Roman"/>
              </w:rPr>
              <w:t>]</w:t>
            </w:r>
          </w:p>
          <w:p w:rsidR="009C1085" w:rsidRDefault="009C1085">
            <w:pPr>
              <w:widowControl w:val="0"/>
              <w:pBdr>
                <w:top w:val="nil"/>
                <w:left w:val="nil"/>
                <w:bottom w:val="nil"/>
                <w:right w:val="nil"/>
                <w:between w:val="nil"/>
              </w:pBdr>
              <w:bidi/>
              <w:spacing w:after="200"/>
              <w:ind w:left="36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9-The Agreement should explicitly set forth whether or not the Company will provide any necessary insurance.  If the Company will not provide insurance coverage, the Contributor should consider the cost of self-insuring when negotiating the overall fee.</w:t>
            </w:r>
          </w:p>
        </w:tc>
        <w:tc>
          <w:tcPr>
            <w:tcW w:w="4539" w:type="dxa"/>
          </w:tcPr>
          <w:p w:rsidR="009C1085" w:rsidRDefault="006D43F1">
            <w:pPr>
              <w:pBdr>
                <w:top w:val="nil"/>
                <w:left w:val="nil"/>
                <w:bottom w:val="nil"/>
                <w:right w:val="nil"/>
                <w:between w:val="nil"/>
              </w:pBdr>
              <w:bidi/>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tl/>
              </w:rPr>
              <w:t>9_ يجب أن تبين الاتفاقية صراحة فيما إذا كانت الشركة ستوفر أي تأمين ضروري أم لا. وإذا لم تكن الشركة ستوفر تغطية تأمينية، فيجب على المساهم في العمل النظر في تكلفة التأمين الذاتي عند التفاوض على مجمل الأتعاب.</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Pr>
                <w:rFonts w:ascii="Times New Roman" w:eastAsia="Times New Roman" w:hAnsi="Times New Roman" w:cs="Times New Roman"/>
                <w:color w:val="FF0000"/>
                <w:sz w:val="18"/>
                <w:szCs w:val="18"/>
              </w:rPr>
              <w:t>The Agreement should not provide for indemnification of the Company for legal exposure related to the Works.</w:t>
            </w:r>
            <w:r>
              <w:rPr>
                <w:rFonts w:ascii="Times New Roman" w:eastAsia="Times New Roman" w:hAnsi="Times New Roman" w:cs="Times New Roman"/>
                <w:color w:val="000000"/>
                <w:sz w:val="18"/>
                <w:szCs w:val="18"/>
              </w:rPr>
              <w:t>  In the event the Company requires such an indemnification clause, the Contributor’s indemnification should be as limited as possible (</w:t>
            </w:r>
            <w:r>
              <w:rPr>
                <w:rFonts w:ascii="Times New Roman" w:eastAsia="Times New Roman" w:hAnsi="Times New Roman" w:cs="Times New Roman"/>
                <w:i/>
                <w:color w:val="000000"/>
                <w:sz w:val="18"/>
                <w:szCs w:val="18"/>
              </w:rPr>
              <w:t>e.g.</w:t>
            </w:r>
            <w:r>
              <w:rPr>
                <w:rFonts w:ascii="Times New Roman" w:eastAsia="Times New Roman" w:hAnsi="Times New Roman" w:cs="Times New Roman"/>
                <w:color w:val="000000"/>
                <w:sz w:val="18"/>
                <w:szCs w:val="18"/>
              </w:rPr>
              <w:t>, only to “finally adjudicated” claims arising from limited matters).  If the Company insists on certain protection regarding the Works, consider instead agreeing to appropriate tailored and knowledge qualified representations that the Contributor is comfortable giving.  These may include some of the following: .</w:t>
            </w:r>
          </w:p>
        </w:tc>
        <w:tc>
          <w:tcPr>
            <w:tcW w:w="4539" w:type="dxa"/>
          </w:tcPr>
          <w:p w:rsidR="009C1085" w:rsidRDefault="006D43F1" w:rsidP="007631C9">
            <w:pPr>
              <w:pBdr>
                <w:top w:val="nil"/>
                <w:left w:val="nil"/>
                <w:bottom w:val="nil"/>
                <w:right w:val="nil"/>
                <w:between w:val="nil"/>
              </w:pBdr>
              <w:bidi/>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10_ </w:t>
            </w:r>
            <w:r>
              <w:rPr>
                <w:rFonts w:ascii="Times New Roman" w:eastAsia="Times New Roman" w:hAnsi="Times New Roman" w:cs="Times New Roman"/>
                <w:color w:val="FF0000"/>
                <w:sz w:val="20"/>
                <w:szCs w:val="20"/>
                <w:rtl/>
              </w:rPr>
              <w:t>لا تنص الاتفاقية على أي تعويض للشركة مقابل المخاطر القانونية المتصلة بالأعمال</w:t>
            </w:r>
            <w:r>
              <w:rPr>
                <w:rFonts w:ascii="Times New Roman" w:eastAsia="Times New Roman" w:hAnsi="Times New Roman" w:cs="Times New Roman"/>
                <w:color w:val="000000"/>
                <w:sz w:val="20"/>
                <w:szCs w:val="20"/>
                <w:rtl/>
              </w:rPr>
              <w:t>. وإذا طلبت الشركة تضمين شرط تعويض على ذلك النحو، فيجب أن يكون أي تعويض من جانب المساهم في العمل تعويضاً محدوداً إلى أقصى درجة ممكنة (مثلاً: فقط المطالبات "</w:t>
            </w:r>
            <w:r w:rsidR="007631C9">
              <w:rPr>
                <w:rFonts w:ascii="Times New Roman" w:eastAsia="Times New Roman" w:hAnsi="Times New Roman" w:cs="Times New Roman" w:hint="cs"/>
                <w:color w:val="000000"/>
                <w:sz w:val="20"/>
                <w:szCs w:val="20"/>
                <w:rtl/>
              </w:rPr>
              <w:t>ب</w:t>
            </w:r>
            <w:r w:rsidR="007631C9">
              <w:rPr>
                <w:rFonts w:ascii="Times New Roman" w:eastAsia="Times New Roman" w:hAnsi="Times New Roman" w:cs="Times New Roman"/>
                <w:color w:val="000000"/>
                <w:sz w:val="20"/>
                <w:szCs w:val="20"/>
                <w:rtl/>
              </w:rPr>
              <w:t>حك</w:t>
            </w:r>
            <w:r w:rsidR="007631C9">
              <w:rPr>
                <w:rFonts w:ascii="Times New Roman" w:eastAsia="Times New Roman" w:hAnsi="Times New Roman" w:cs="Times New Roman" w:hint="cs"/>
                <w:color w:val="000000"/>
                <w:sz w:val="20"/>
                <w:szCs w:val="20"/>
                <w:rtl/>
              </w:rPr>
              <w:t>م</w:t>
            </w:r>
            <w:r>
              <w:rPr>
                <w:rFonts w:ascii="Times New Roman" w:eastAsia="Times New Roman" w:hAnsi="Times New Roman" w:cs="Times New Roman"/>
                <w:color w:val="000000"/>
                <w:sz w:val="20"/>
                <w:szCs w:val="20"/>
                <w:rtl/>
              </w:rPr>
              <w:t xml:space="preserve"> </w:t>
            </w:r>
            <w:r w:rsidR="007631C9">
              <w:rPr>
                <w:rFonts w:ascii="Times New Roman" w:eastAsia="Times New Roman" w:hAnsi="Times New Roman" w:cs="Times New Roman" w:hint="cs"/>
                <w:color w:val="000000"/>
                <w:sz w:val="20"/>
                <w:szCs w:val="20"/>
                <w:rtl/>
              </w:rPr>
              <w:t>القضية المبرمة</w:t>
            </w:r>
            <w:r>
              <w:rPr>
                <w:rFonts w:ascii="Times New Roman" w:eastAsia="Times New Roman" w:hAnsi="Times New Roman" w:cs="Times New Roman"/>
                <w:color w:val="000000"/>
                <w:sz w:val="20"/>
                <w:szCs w:val="20"/>
                <w:rtl/>
              </w:rPr>
              <w:t>" والناشئة عن أمور محدودة). وإذا أصرت الشركة على الحصول على حماية بخصوص الأعمال، ينبغي النظر بدلاً عن ذلك في الاتفاق على تعهدات مناسبة موضوعة خصيصاً ومحددة المعرفة، وفق ما يشعر المساهم في العمل بالراحة عند إعطائه. وقد يشتمل ذلك على بعض مما هو آت:</w:t>
            </w:r>
          </w:p>
          <w:p w:rsidR="009C1085" w:rsidRDefault="009C1085">
            <w:pPr>
              <w:widowControl w:val="0"/>
              <w:bidi/>
              <w:spacing w:after="200"/>
              <w:jc w:val="both"/>
              <w:rPr>
                <w:rFonts w:ascii="Times New Roman" w:eastAsia="Times New Roman" w:hAnsi="Times New Roman" w:cs="Times New Roman"/>
                <w:color w:val="000000"/>
                <w:sz w:val="18"/>
                <w:szCs w:val="18"/>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3366FF"/>
                <w:sz w:val="18"/>
                <w:szCs w:val="18"/>
              </w:rPr>
            </w:pPr>
            <w:r>
              <w:rPr>
                <w:rFonts w:ascii="Times New Roman" w:eastAsia="Times New Roman" w:hAnsi="Times New Roman" w:cs="Times New Roman"/>
                <w:color w:val="0070C0"/>
                <w:sz w:val="18"/>
                <w:szCs w:val="18"/>
                <w:u w:val="single"/>
              </w:rPr>
              <w:t>[Representations &amp; Warranties</w:t>
            </w:r>
            <w:r>
              <w:rPr>
                <w:rFonts w:ascii="Times New Roman" w:eastAsia="Times New Roman" w:hAnsi="Times New Roman" w:cs="Times New Roman"/>
                <w:color w:val="0070C0"/>
                <w:sz w:val="18"/>
                <w:szCs w:val="18"/>
              </w:rPr>
              <w:t xml:space="preserve">.  The Contributor represents and warrants that, to the Contributor’s knowledge, at the time the Contributor delivers the Works to the Company, (a) the Contributor will be the sole owner of the Works and has the exclusive right, power and authority to make the grant of rights set forth in this Agreement; (b) the Works will not infringe upon any copyright or other proprietary right of any third party; (c) if the Works consist of an interview, photograph or likeness of any subjects, the Contributor will have obtained written permission from each reasonably identifiable person in the Works to use their name or likeness, as applicable; </w:t>
            </w:r>
            <w:r>
              <w:rPr>
                <w:rFonts w:ascii="Times New Roman" w:eastAsia="Times New Roman" w:hAnsi="Times New Roman" w:cs="Times New Roman"/>
                <w:color w:val="FF0000"/>
                <w:sz w:val="18"/>
                <w:szCs w:val="18"/>
              </w:rPr>
              <w:t xml:space="preserve">[(d) no factual statements in the Works will be false or inaccurate in any material respect; and </w:t>
            </w:r>
            <w:r>
              <w:rPr>
                <w:rFonts w:ascii="Times New Roman" w:eastAsia="Times New Roman" w:hAnsi="Times New Roman" w:cs="Times New Roman"/>
                <w:color w:val="FF0000"/>
                <w:sz w:val="18"/>
                <w:szCs w:val="18"/>
              </w:rPr>
              <w:lastRenderedPageBreak/>
              <w:t>(e) the Works will not knowingly or intentionally defame, libel, or slander any person or entity]. </w:t>
            </w:r>
            <w:r>
              <w:rPr>
                <w:rFonts w:ascii="Times New Roman" w:eastAsia="Times New Roman" w:hAnsi="Times New Roman" w:cs="Times New Roman"/>
                <w:color w:val="C0504D"/>
                <w:sz w:val="18"/>
                <w:szCs w:val="18"/>
              </w:rPr>
              <w:t xml:space="preserve"> </w:t>
            </w:r>
            <w:r>
              <w:rPr>
                <w:rFonts w:ascii="Times New Roman" w:eastAsia="Times New Roman" w:hAnsi="Times New Roman" w:cs="Times New Roman"/>
                <w:color w:val="0070C0"/>
                <w:sz w:val="18"/>
                <w:szCs w:val="18"/>
              </w:rPr>
              <w:t>The Contributor shall reasonably cooperate with the Company with respect to any claim threatened or made against the Company with respect to any item of the Works.]</w:t>
            </w:r>
          </w:p>
        </w:tc>
        <w:tc>
          <w:tcPr>
            <w:tcW w:w="4539" w:type="dxa"/>
          </w:tcPr>
          <w:p w:rsidR="009C1085" w:rsidRDefault="006D43F1">
            <w:pPr>
              <w:pBdr>
                <w:top w:val="nil"/>
                <w:left w:val="nil"/>
                <w:bottom w:val="nil"/>
                <w:right w:val="nil"/>
                <w:between w:val="nil"/>
              </w:pBdr>
              <w:bidi/>
              <w:jc w:val="both"/>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lastRenderedPageBreak/>
              <w:t>[</w:t>
            </w:r>
            <w:r>
              <w:rPr>
                <w:rFonts w:ascii="Times New Roman" w:eastAsia="Times New Roman" w:hAnsi="Times New Roman" w:cs="Times New Roman"/>
                <w:color w:val="0070C0"/>
                <w:sz w:val="20"/>
                <w:szCs w:val="20"/>
                <w:u w:val="single"/>
                <w:rtl/>
              </w:rPr>
              <w:t>التعهدات والضمانات:</w:t>
            </w:r>
            <w:r>
              <w:rPr>
                <w:rFonts w:ascii="Times New Roman" w:eastAsia="Times New Roman" w:hAnsi="Times New Roman" w:cs="Times New Roman"/>
                <w:color w:val="0070C0"/>
                <w:sz w:val="20"/>
                <w:szCs w:val="20"/>
                <w:rtl/>
              </w:rPr>
              <w:t xml:space="preserve"> تعهد المساهم في العمل وضمن أنه، حسب معرفته وفي وقت قيامه بتسليم الأعمال للشركة، (أ) أنّ المساهم في العمل هو المالك الوحيد للأعمال، وله حق حصري وصلاحية وسلطة لمنح الحقوق المبينة في هذه الاتفاقية، و (ب) والأعمال لم تشكل أي انتهاك لأية حقوق طبع أو حقوق خاصة أخرى تعود لأي طرف ثالث، و (ج) إذا كانت الأعمال عبارة عن مقابلة شخصية أو صورة فوتوغرافية أو ما قد يتضمّن هيئة أيّ شخص كان، فإن المساهم في العمل سيكون قد حصل على إذن كتابي من كل شخص يمكن تحديد هويته بشكل معقول في الأعمال لاستخدام اسمه أو هيئته، وفق ما يكون منطبقاً، و </w:t>
            </w:r>
            <w:r>
              <w:rPr>
                <w:rFonts w:ascii="Times New Roman" w:eastAsia="Times New Roman" w:hAnsi="Times New Roman" w:cs="Times New Roman"/>
                <w:color w:val="FF0000"/>
                <w:sz w:val="20"/>
                <w:szCs w:val="20"/>
                <w:rtl/>
              </w:rPr>
              <w:t xml:space="preserve">[(د) لن تكون هناك أية إفادات فعلية في الأعمال يمكن اعتبارها زائفة أو غير دقيقة، من أي جانب جوهري، و (هـ) أن الأعمال لن تتسبب في الإساءة لسمعة أو تشويه صورة أي شخص أو كيان عن </w:t>
            </w:r>
            <w:r>
              <w:rPr>
                <w:rFonts w:ascii="Times New Roman" w:eastAsia="Times New Roman" w:hAnsi="Times New Roman" w:cs="Times New Roman"/>
                <w:color w:val="FF0000"/>
                <w:sz w:val="20"/>
                <w:szCs w:val="20"/>
                <w:rtl/>
              </w:rPr>
              <w:lastRenderedPageBreak/>
              <w:t>معرفة أو بقصد].</w:t>
            </w:r>
            <w:r>
              <w:rPr>
                <w:rFonts w:ascii="Times New Roman" w:eastAsia="Times New Roman" w:hAnsi="Times New Roman" w:cs="Times New Roman"/>
                <w:color w:val="0070C0"/>
                <w:sz w:val="20"/>
                <w:szCs w:val="20"/>
                <w:rtl/>
              </w:rPr>
              <w:t xml:space="preserve"> وعلى المساهم في العمل أن يتعاون بشكل معقول مع الشركة بخصوص أية مطالبة محتملة أو مرفوعة ضد الشركة بخصوص أي جزء من الأعمال.]</w:t>
            </w:r>
          </w:p>
        </w:tc>
      </w:tr>
      <w:tr w:rsidR="009C1085">
        <w:tc>
          <w:tcPr>
            <w:tcW w:w="4538" w:type="dxa"/>
          </w:tcPr>
          <w:p w:rsidR="009C1085" w:rsidRDefault="006D43F1">
            <w:pPr>
              <w:widowControl w:val="0"/>
              <w:spacing w:after="2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6. OWNERSHIP </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6. الملكية</w:t>
            </w:r>
          </w:p>
          <w:p w:rsidR="009C1085" w:rsidRDefault="009C1085">
            <w:pPr>
              <w:widowControl w:val="0"/>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[Except for the rights expressly licensed herein to the Company, as between the Contributor and the Company, the Contributor owns and shall retain all right, title, and interest in and to the Works, including all copyrights.] </w:t>
            </w:r>
            <w:r>
              <w:rPr>
                <w:rFonts w:ascii="Times New Roman" w:eastAsia="Times New Roman" w:hAnsi="Times New Roman" w:cs="Times New Roman"/>
                <w:color w:val="000000"/>
              </w:rPr>
              <w:t xml:space="preserve"> </w:t>
            </w:r>
          </w:p>
        </w:tc>
        <w:tc>
          <w:tcPr>
            <w:tcW w:w="4539" w:type="dxa"/>
          </w:tcPr>
          <w:p w:rsidR="009C1085" w:rsidRDefault="006D43F1">
            <w:pPr>
              <w:bidi/>
              <w:jc w:val="both"/>
              <w:rPr>
                <w:rFonts w:ascii="Times New Roman" w:eastAsia="Times New Roman" w:hAnsi="Times New Roman" w:cs="Times New Roman"/>
              </w:rPr>
            </w:pPr>
            <w:r>
              <w:rPr>
                <w:rFonts w:ascii="Times New Roman" w:eastAsia="Times New Roman" w:hAnsi="Times New Roman" w:cs="Times New Roman"/>
                <w:rtl/>
              </w:rPr>
              <w:t>[باستثناء الحقوق المرخص بها صراحة في هذه الاتفاقية لصالح الشركة، وكما هو الحال فيما بين المساهم في العمل والشركة، فإن المساهم في العمل يملك، ويحتفظ بكامل الحق والملكية والمصلحة في الأعمال وفيما يتعلّق بها، ويشمل ذلك جميع حقوق الطبع.]</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WORK FOR HIRE OPTION</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 xml:space="preserve">11 </w:t>
            </w:r>
            <w:r>
              <w:rPr>
                <w:rFonts w:ascii="Times New Roman" w:eastAsia="Times New Roman" w:hAnsi="Times New Roman" w:cs="Times New Roman"/>
                <w:color w:val="FF0000"/>
                <w:sz w:val="20"/>
                <w:szCs w:val="20"/>
              </w:rPr>
              <w:t>[The Company will own all right, title, and interest in and to the Works as works made for hire, including, without limitation, any and all registrations, applications, copyrights, renewals, extensions, restorations, and reversions, and all other proprietary and intellectual property rights in the Works, as well as the right to collect all revenue from the Works, and the right to sue, counterclaim, and recover for all past, present, and future violations of the Works, and all rights corresponding to any of these rights throughout the world (collectively, “</w:t>
            </w:r>
            <w:r>
              <w:rPr>
                <w:rFonts w:ascii="Times New Roman" w:eastAsia="Times New Roman" w:hAnsi="Times New Roman" w:cs="Times New Roman"/>
                <w:color w:val="FF0000"/>
                <w:sz w:val="20"/>
                <w:szCs w:val="20"/>
                <w:u w:val="single"/>
              </w:rPr>
              <w:t>All Rights in the Work</w:t>
            </w:r>
            <w:r>
              <w:rPr>
                <w:rFonts w:ascii="Times New Roman" w:eastAsia="Times New Roman" w:hAnsi="Times New Roman" w:cs="Times New Roman"/>
                <w:color w:val="FF0000"/>
                <w:sz w:val="20"/>
                <w:szCs w:val="20"/>
              </w:rPr>
              <w:t>”).  If any copyright or other proprietary and intellectual property rights in the Works are deemed not to constitute works made for hire, this Agreement will automatically constitute an assignment from the Contributor to the Company of All Rights in the Works.  The Company hereby grants to the Contributor, and the Contributor here accepts, a non-exclusive, worldwide[, transferable, and sublicensable] right and license to reproduce, distribute, modify, create derivative works of, publicly display, and publicly perform the Works [in marketing and business development materials that the Contributor distributes to document its professional activities; for teaching purposes; for inclusion in full or in part in a thesis or dissertation].  [In its use of the Works pursuant to this license from the Company, the Contributor shall identify the Company as the owner of the copyrights in the Works.]</w:t>
            </w:r>
          </w:p>
        </w:tc>
        <w:tc>
          <w:tcPr>
            <w:tcW w:w="4539" w:type="dxa"/>
          </w:tcPr>
          <w:p w:rsidR="009C1085" w:rsidRDefault="006D43F1">
            <w:pPr>
              <w:bidi/>
              <w:jc w:val="both"/>
              <w:rPr>
                <w:rFonts w:ascii="Times New Roman" w:eastAsia="Times New Roman" w:hAnsi="Times New Roman" w:cs="Times New Roman"/>
                <w:color w:val="FF0000"/>
              </w:rPr>
            </w:pPr>
            <w:r>
              <w:rPr>
                <w:rFonts w:ascii="Times New Roman" w:eastAsia="Times New Roman" w:hAnsi="Times New Roman" w:cs="Times New Roman"/>
                <w:b/>
                <w:rtl/>
              </w:rPr>
              <w:t>[العمل لخيار الإيجار]</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r>
              <w:rPr>
                <w:rFonts w:ascii="Times New Roman" w:eastAsia="Times New Roman" w:hAnsi="Times New Roman" w:cs="Times New Roman"/>
                <w:color w:val="FF0000"/>
                <w:rtl/>
              </w:rPr>
              <w:t>[تملك الشركة جميع الحقوق وكامل الملكية والمصلحة في الأعمال وفيما يتعلّق بها، باعتبارها أعمالاً ستعود ملكيتها الفكرية على الشركة، ويشمل ذلك دون حصر أي من وجميع التسجيلات والتطبيقات وحقوق الطبع والتجديدات والتمديدات وعمليات الاسترداد والتحويل وجميع الحقوق الخاصة وحقوق الملكية الفكرية في الأعمال، وكذلك حق تحصيل جميع الإيرادات من الأعمال، وحق مباشرة القضايا والدعاوى المقابلة، واسترداد التعويضات مقابل جميع المخالفات السابقة والحالية والمستقبلية للأعمال، وجميع الحقوق المقابلة لأي من تلك الحقوق في جميع أنحاء العالم (ويشار إليها مجتمعة بعبارة "</w:t>
            </w:r>
            <w:r>
              <w:rPr>
                <w:rFonts w:ascii="Times New Roman" w:eastAsia="Times New Roman" w:hAnsi="Times New Roman" w:cs="Times New Roman"/>
                <w:color w:val="FF0000"/>
                <w:u w:val="single"/>
                <w:rtl/>
              </w:rPr>
              <w:t>جميع الحقوق في الأعمال</w:t>
            </w:r>
            <w:r>
              <w:rPr>
                <w:rFonts w:ascii="Times New Roman" w:eastAsia="Times New Roman" w:hAnsi="Times New Roman" w:cs="Times New Roman"/>
                <w:color w:val="FF0000"/>
                <w:rtl/>
              </w:rPr>
              <w:t>"). وإذا تم النظر لأي حق من حقوق الطبع أو أية حقوق خاصة أو حقوق ملكية فكرية أخرى في الأعمال باعتبارها لن تعود إلى الشركة، فسوف تشكل هذه الاتفاقية بشكل تلقائي تنازلاً من المساهم في العمل لصالح الشركة عن جميع الحقوق في الأعمال. وقد قامت الشركة بموجبه بمنح المساهم في العمل حقاً وترخيصاً غير حصري في جميع أنحاء العالم [وقابل للنقل، وقابل للترخيص من الباطن، لاستنساخ وتوزيع وتنقيح وإيجاد أعمال مشتقة، والعرض للجمهور وأداء أعمال علناً [في مجال التسويق ومواد تطوير الأعمال التي يقوم المساهم في العمل بتوزيعها لتوثيق أنشطته المهنية، لأغراض تعليمية، ولتضمينها بشكل كامل أو جزئي في رسالة علمية أو أطروحات]، ويقبل المساهم في العمل بذلك. [وفي إطار استخدامه للأعمال بموجب هذا الترخيص من الشركة، على المساهم في العمل الإشارة إلى الشركة باعتبارها مالك حقوق الطبع في الأعمال.]</w:t>
            </w:r>
          </w:p>
          <w:p w:rsidR="009C1085" w:rsidRDefault="009C1085">
            <w:pPr>
              <w:widowControl w:val="0"/>
              <w:bidi/>
              <w:spacing w:after="200"/>
              <w:jc w:val="both"/>
              <w:rPr>
                <w:rFonts w:ascii="Times New Roman" w:eastAsia="Times New Roman" w:hAnsi="Times New Roman" w:cs="Times New Roman"/>
                <w:color w:val="FF0000"/>
                <w:sz w:val="20"/>
                <w:szCs w:val="20"/>
              </w:rPr>
            </w:pPr>
          </w:p>
        </w:tc>
      </w:tr>
      <w:tr w:rsidR="009C1085">
        <w:tc>
          <w:tcPr>
            <w:tcW w:w="4538" w:type="dxa"/>
          </w:tcPr>
          <w:p w:rsidR="009C1085" w:rsidRDefault="006D43F1">
            <w:pPr>
              <w:widowControl w:val="0"/>
              <w:tabs>
                <w:tab w:val="left" w:pos="4618"/>
              </w:tabs>
              <w:spacing w:after="20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LICENSING AND EXCLUSIVITY</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7. الترخيص والحصرية</w:t>
            </w:r>
          </w:p>
          <w:p w:rsidR="009C1085" w:rsidRDefault="009C1085">
            <w:pPr>
              <w:widowControl w:val="0"/>
              <w:tabs>
                <w:tab w:val="left" w:pos="4618"/>
              </w:tabs>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 xml:space="preserve">Subject to the terms and conditions of this Agreement, including, without limitation, Section 7(b), the Contributor hereby grants to the Company, and the Company hereby accepts, an exclusive, [worldwide,] non-transferable, and </w:t>
            </w:r>
            <w:r>
              <w:rPr>
                <w:b w:val="0"/>
                <w:color w:val="000000"/>
                <w:sz w:val="20"/>
                <w:szCs w:val="20"/>
              </w:rPr>
              <w:lastRenderedPageBreak/>
              <w:t>non-sublicensable right and license to first reproduce, distribute, modify, create derivative works of, publicly display, or publicly perform the Works [in any medium now known or hereafter devised] [in a print periodical; in all digital and online publishing formats; in podcasts, radio, and television programming] [in the English language] [for an editorial, non-commercial purpose] (collectively, “</w:t>
            </w:r>
            <w:r>
              <w:rPr>
                <w:b w:val="0"/>
                <w:color w:val="000000"/>
                <w:sz w:val="20"/>
                <w:szCs w:val="20"/>
                <w:u w:val="single"/>
              </w:rPr>
              <w:t>Publish</w:t>
            </w:r>
            <w:r>
              <w:rPr>
                <w:b w:val="0"/>
                <w:color w:val="000000"/>
                <w:sz w:val="20"/>
                <w:szCs w:val="20"/>
              </w:rPr>
              <w:t>”; a “</w:t>
            </w:r>
            <w:r>
              <w:rPr>
                <w:b w:val="0"/>
                <w:color w:val="000000"/>
                <w:sz w:val="20"/>
                <w:szCs w:val="20"/>
                <w:u w:val="single"/>
              </w:rPr>
              <w:t>Publication</w:t>
            </w:r>
            <w:r>
              <w:rPr>
                <w:b w:val="0"/>
                <w:color w:val="000000"/>
                <w:sz w:val="20"/>
                <w:szCs w:val="20"/>
              </w:rPr>
              <w:t>” is any instance of reproduction, distribution, modification, creation of a derivative work of, public display, or public performance of the Works), which exclusivity lasts until the earlier of (i) [sixty (60) days] following the date in which the Works are first Published by the Company, and (ii) [● months] following [Completion of the Works]/[submission by the Contributor of the Works, in a manner satisfying the Minimum Requirements] (the “</w:t>
            </w:r>
            <w:r>
              <w:rPr>
                <w:b w:val="0"/>
                <w:color w:val="000000"/>
                <w:sz w:val="20"/>
                <w:szCs w:val="20"/>
                <w:u w:val="single"/>
              </w:rPr>
              <w:t>Exclusivity Period</w:t>
            </w:r>
            <w:r>
              <w:rPr>
                <w:b w:val="0"/>
                <w:color w:val="000000"/>
                <w:sz w:val="20"/>
                <w:szCs w:val="20"/>
              </w:rPr>
              <w:t>”)[; provided that the Company provides appropriate credit to the Contributor in any Publication of the Works].</w:t>
            </w:r>
            <w:r>
              <w:rPr>
                <w:b w:val="0"/>
                <w:color w:val="000000"/>
                <w:sz w:val="20"/>
                <w:szCs w:val="20"/>
                <w:vertAlign w:val="superscript"/>
              </w:rPr>
              <w:t>12</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lastRenderedPageBreak/>
              <w:t xml:space="preserve">أ) مع مراعاة أحكام وشروط هذه الاتفاقية، بما في ذلك دون حصر القسم 7 (ب)، يُمنح المساهم في العمل بموجبه للشركة، وتقبل الشركة بموجب هذه الاتفاقية، حقاً وترخيصاً حصرياً [في جميع أنحاء </w:t>
            </w:r>
            <w:r>
              <w:rPr>
                <w:rFonts w:ascii="Times New Roman" w:eastAsia="Times New Roman" w:hAnsi="Times New Roman" w:cs="Times New Roman"/>
                <w:rtl/>
              </w:rPr>
              <w:lastRenderedPageBreak/>
              <w:t>العالم] وغير قابل للنقل وغير قابل للترخيص من الباطن للقيام: أولاً باستنساخ، أو توزيع، أو تنقيح، أو إنشاء أعمال مشتقة من، والعرض على الجمهور أو أداء الأعمال بشكل علني [في أية وسيلة من وسائل الإعلام، المعلومة الآن أو المبتكرة في وقت لاحق] [في نشرة دورية مطبوعة، وبجميع الأشكال الرقمية والمباشرة عبر الإنترنت، فيما يتم بثه عبر المذياع وبرامج التلفزيون] [باللغة الإنجليزية] [لأحد الناشرين ولغرض غير تجاري] (ويشار إليها مجتمعة بكلمة "</w:t>
            </w:r>
            <w:r>
              <w:rPr>
                <w:rFonts w:ascii="Times New Roman" w:eastAsia="Times New Roman" w:hAnsi="Times New Roman" w:cs="Times New Roman"/>
                <w:u w:val="single"/>
                <w:rtl/>
              </w:rPr>
              <w:t>المنشورات</w:t>
            </w:r>
            <w:r>
              <w:rPr>
                <w:rFonts w:ascii="Times New Roman" w:eastAsia="Times New Roman" w:hAnsi="Times New Roman" w:cs="Times New Roman"/>
                <w:rtl/>
              </w:rPr>
              <w:t>"، وهي أي حالة من حالات الاستنساخ أو التوزيع أو التنقيح أو إنشاء عمل مشتق من عرض عام أو أداء علني للأعمال)، وتستمر حصريتها إلى حين (1) [ستين (60) يوماً] من التاريخ الذي يتم فيه لأول مرة نشر الأعمال من جانب الشركة، و (2) [● شهراً] في أعقاب [إتمام الأعمال] / [قيام المساهم في العمل بتقديم الأعمال، أي الحدثين أسبق، على نحو يفي بالحد الأدنى من المتطلبات] ("مدة الحصرية") [، شريطة أن تتيح الشركة اعتماداً مناسباً للمساهم في العمل في أي نشر للأعمال.]</w:t>
            </w:r>
            <w:r>
              <w:rPr>
                <w:vertAlign w:val="superscript"/>
              </w:rPr>
              <w:t>12</w:t>
            </w:r>
          </w:p>
          <w:p w:rsidR="009C1085" w:rsidRDefault="009C1085">
            <w:pPr>
              <w:pStyle w:val="Heading2"/>
              <w:widowControl w:val="0"/>
              <w:bidi/>
              <w:spacing w:after="200"/>
              <w:ind w:left="-90"/>
              <w:jc w:val="both"/>
              <w:rPr>
                <w:b w:val="0"/>
                <w:color w:val="00000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lastRenderedPageBreak/>
              <w:t>The Company shall have the right to modify and create derivative works of the Works only as provided in this Section 7(b).  The Company may make copy edits to correct grammatical, spelling and typographical errors without the Contributor’s review and consent.  All other modifications of the Works require the Contributor’s review and consent, which the Contributor may grant or withhold in its discretion. </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ب) يحق للشركة تنقيح وإنشاء أعمال مشتقة من الأعمال، وذلك فقط على النحو المنصوص عليه في هذا القسم 7 (ب). ويجوز للشركة عمل نسخ منقحة لتصحيح أية أخطاء في القواعد أو الهجاء أو أية أخطاء طباعية، دون حاجة لمراجعة وموافقة من المساهم في العمل. وتتطلب جميع التنقيحات الأخرى في الأعمال مراجعة وموافقة المساهم في العمل، الأمر الذي قد يمنحه أو يحجبه المساهم في العمل حسب تقديره الخاص.</w:t>
            </w:r>
          </w:p>
          <w:p w:rsidR="009C1085" w:rsidRDefault="009C1085">
            <w:pPr>
              <w:pStyle w:val="Heading2"/>
              <w:widowControl w:val="0"/>
              <w:bidi/>
              <w:spacing w:after="200"/>
              <w:ind w:left="-90"/>
              <w:jc w:val="both"/>
              <w:rPr>
                <w:b w:val="0"/>
                <w:color w:val="00000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In the event that, prior to the initial Publication of the Works, the Company requests the Contributor’s cooperation in a permitted modification or creation of a derivative work of the Works and such process extends for more than either __ drafts or __ weeks following the initial submission of the Works that satisfies the Minimum Requirements, the Publication Fee shall be increased by $___ per day following such time, plus additional expenses in accordance with Section 3, if applicable, as consideration for the Contributor’s additional contributions to the Works[; provided that such increase in the Publication Fee shall not be applicable in any case in which the Contributor is primarily responsible for a delay that substantially extends the process of modifying the Works or of creating a derivative work thereof]. </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ج) إذا حدث، قبل النشر المبدئي للأعمال أن طلبت الشركة تعاوناً من جانب المساهم في العمل في تنقيح أو إنشاء مسموح به بعمل مشتق من الأعمال، وامتدت تلك المسألة لأكثر من إما ___ مسودة، أو ___ أسبوعاً في أعقاب التقديم المبدئي للأعمال التي تفي بالحد الأدنى من المتطلبات، فسوف تتم زيادة أتعاب النشر بمقدار ___ دولار أمريكي عن كل يوم يلي ذلك الوقت، مضافاً إلى ذلك النفقات الإضافية طبقاً لأحكام القسم 3 في حال انطباقها، كعوض مقابل المساهمات الإضافية في الأعمال من جانب المساهم في العمل [، شريطة ألا تطبق تلك الزيادة في أتعاب النشر في أية حالة يكون فيها المساهم في العمل مسؤولاً أساسياً عن أي تأخير قد يتسبب في تمديد جوهري لعملية تنقيح الأعمال أو إنشاء عمل مشتق منه].</w:t>
            </w:r>
          </w:p>
          <w:p w:rsidR="009C1085" w:rsidRDefault="009C1085">
            <w:pPr>
              <w:pStyle w:val="Heading2"/>
              <w:widowControl w:val="0"/>
              <w:bidi/>
              <w:spacing w:after="200"/>
              <w:ind w:left="-90"/>
              <w:jc w:val="both"/>
              <w:rPr>
                <w:b w:val="0"/>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11-The Contributor should consider </w:t>
            </w:r>
            <w:r>
              <w:rPr>
                <w:rFonts w:ascii="Times New Roman" w:eastAsia="Times New Roman" w:hAnsi="Times New Roman" w:cs="Times New Roman"/>
                <w:color w:val="FF0000"/>
                <w:sz w:val="18"/>
                <w:szCs w:val="18"/>
              </w:rPr>
              <w:t>whether there is any feasible alternative to a work-made-for-hire arrangement before agreeing to it</w:t>
            </w:r>
            <w:r>
              <w:rPr>
                <w:rFonts w:ascii="Times New Roman" w:eastAsia="Times New Roman" w:hAnsi="Times New Roman" w:cs="Times New Roman"/>
                <w:color w:val="000000"/>
                <w:sz w:val="18"/>
                <w:szCs w:val="18"/>
              </w:rPr>
              <w:t>.  If this option is used, Section 7 will not be applicable.</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11_ </w:t>
            </w:r>
            <w:r>
              <w:rPr>
                <w:rFonts w:cs="Times New Roman"/>
                <w:color w:val="000000"/>
                <w:sz w:val="20"/>
                <w:szCs w:val="20"/>
                <w:rtl/>
              </w:rPr>
              <w:t xml:space="preserve">يجب على المساهم في العمل النظر </w:t>
            </w:r>
            <w:r>
              <w:rPr>
                <w:rFonts w:cs="Times New Roman"/>
                <w:color w:val="FF0000"/>
                <w:sz w:val="20"/>
                <w:szCs w:val="20"/>
                <w:rtl/>
              </w:rPr>
              <w:t>فيما إذا كان هناك أي بديل معقول لأي ترتيب الأعمال التي سيتم نقل حقوق ملكيتها الفكرية إلى الشركة، وذلك قبل الموافقة عليه</w:t>
            </w:r>
            <w:r>
              <w:rPr>
                <w:color w:val="000000"/>
                <w:sz w:val="20"/>
                <w:szCs w:val="20"/>
                <w:rtl/>
              </w:rPr>
              <w:t xml:space="preserve">. </w:t>
            </w:r>
            <w:r>
              <w:rPr>
                <w:rFonts w:cs="Times New Roman"/>
                <w:color w:val="000000"/>
                <w:sz w:val="20"/>
                <w:szCs w:val="20"/>
                <w:rtl/>
              </w:rPr>
              <w:t xml:space="preserve">وفي حالة استخدام هذا الخيار، فلا تسري أحكام القسم </w:t>
            </w:r>
            <w:r>
              <w:rPr>
                <w:color w:val="000000"/>
                <w:sz w:val="20"/>
                <w:szCs w:val="20"/>
                <w:rtl/>
              </w:rPr>
              <w:t>7.</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12-Section 7(a) includes options for describing the media in which the Publisher has the right of first Publication. </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12_ </w:t>
            </w:r>
            <w:r>
              <w:rPr>
                <w:rFonts w:cs="Times New Roman"/>
                <w:color w:val="000000"/>
                <w:sz w:val="20"/>
                <w:szCs w:val="20"/>
                <w:rtl/>
              </w:rPr>
              <w:t xml:space="preserve">يشتمل القسم </w:t>
            </w:r>
            <w:r>
              <w:rPr>
                <w:color w:val="000000"/>
                <w:sz w:val="20"/>
                <w:szCs w:val="20"/>
                <w:rtl/>
              </w:rPr>
              <w:t>7 (</w:t>
            </w:r>
            <w:r>
              <w:rPr>
                <w:rFonts w:cs="Times New Roman"/>
                <w:color w:val="000000"/>
                <w:sz w:val="20"/>
                <w:szCs w:val="20"/>
                <w:rtl/>
              </w:rPr>
              <w:t>أ</w:t>
            </w:r>
            <w:r>
              <w:rPr>
                <w:color w:val="000000"/>
                <w:sz w:val="20"/>
                <w:szCs w:val="20"/>
                <w:rtl/>
              </w:rPr>
              <w:t xml:space="preserve">) </w:t>
            </w:r>
            <w:r>
              <w:rPr>
                <w:rFonts w:cs="Times New Roman"/>
                <w:color w:val="000000"/>
                <w:sz w:val="20"/>
                <w:szCs w:val="20"/>
                <w:rtl/>
              </w:rPr>
              <w:t>على خيارات لوصف وسائل الإعلام التي يحق للناشر استخدامها لعملية النشر الأولى</w:t>
            </w:r>
            <w:r>
              <w:rPr>
                <w:color w:val="000000"/>
                <w:sz w:val="20"/>
                <w:szCs w:val="20"/>
                <w:rtl/>
              </w:rPr>
              <w:t>.</w:t>
            </w: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Following the initial Publication of the Works, if the Contributor consents to modification or creation of a derivative work of the Works [consisting of Publication of the Works in a language other than English], the Company shall pay the Contributor a fee equal to [$___]/[__%] of the Publication Fee or such other amount on which the Parties agree, whether or not the Company requests the Contributor’s cooperation in such modification or creation of such derivative work.  If the Company does request the Contributor’s cooperation in such modification or creation of such derivative work, the Company shall also compensate the Contributor for its additional contributions to the Works in the amount of [$___ per day, plus additional expenses in accordance with Section 3, if applicable].</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د) بعد النشر المبدئي للأعمال، إذا وافق المساهم في العمل على تنقيح أو إنشاء عمل مشتق من الأعمال [يتمثل في نشر الأعمال بلغة خلاف اللغة الإنجليزية]، على الشركة أن تدفع للمساهم في العمل أتعاب تعادل [___ دولار أمريكي] / [___%] من أتعاب النشر، أو أي مبلغ آخر يتفق عليه الطرفان، سواء طلبت أم لم تطلب الشركة من المساهم في العمل التعاون في تنقيح أو إنشاء ذلك العمل المشتق. وإذا طلبت الشركة عوناً من المساهم في العمل في تنقيح أو إنشاء ذلك العمل المشتق، فعلى الشركة أيضاً تعويض المساهم في العمل عن مساهماته الإضافية في الأعمال بمبلغ قدرة [___ دولا أمريكي يومياً، مضافاً إلى ذلك أية نفقات إضافية طبقاً لأحكام القسم 3، في حال كانت منطبقة].</w:t>
            </w:r>
          </w:p>
          <w:p w:rsidR="009C1085" w:rsidRDefault="009C1085">
            <w:pPr>
              <w:pStyle w:val="Heading2"/>
              <w:widowControl w:val="0"/>
              <w:bidi/>
              <w:spacing w:after="200"/>
              <w:ind w:left="-90"/>
              <w:jc w:val="both"/>
              <w:rPr>
                <w:b w:val="0"/>
                <w:color w:val="00000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The Company, without additional compensation to the Contributor, may display the Works on the Company’s website in the format in which the Company first Published the Works indefinitely.  [</w:t>
            </w:r>
            <w:r>
              <w:rPr>
                <w:b w:val="0"/>
                <w:color w:val="0070C0"/>
                <w:sz w:val="20"/>
                <w:szCs w:val="20"/>
              </w:rPr>
              <w:t>Other than displaying the Works on the Company’s website in the format in which the Company first Published the Works and Publishing a modification or derivative work of the Works, which is governed by Sections 7[(b)-(d)], in the event the Company wishes to Publish the Works following the expiration of the Exclusivity Period, the Company shall pay the Contributor an additional fee equal to [$___]/[__%] of the Publication Fee.  Any such Publication requires the express written consent of the Contributor, which the Contributor may</w:t>
            </w:r>
            <w:r>
              <w:rPr>
                <w:b w:val="0"/>
                <w:color w:val="3366FF"/>
                <w:sz w:val="20"/>
                <w:szCs w:val="20"/>
              </w:rPr>
              <w:t xml:space="preserve"> </w:t>
            </w:r>
            <w:r>
              <w:rPr>
                <w:b w:val="0"/>
                <w:color w:val="0070C0"/>
                <w:sz w:val="20"/>
                <w:szCs w:val="20"/>
              </w:rPr>
              <w:t>grant or withhold in its discretion</w:t>
            </w:r>
            <w:r>
              <w:rPr>
                <w:b w:val="0"/>
                <w:color w:val="3366FF"/>
                <w:sz w:val="20"/>
                <w:szCs w:val="20"/>
              </w:rPr>
              <w:t>.</w:t>
            </w:r>
            <w:r>
              <w:rPr>
                <w:b w:val="0"/>
                <w:color w:val="000000"/>
                <w:sz w:val="20"/>
                <w:szCs w:val="20"/>
              </w:rPr>
              <w:t>]</w:t>
            </w:r>
            <w:r>
              <w:rPr>
                <w:b w:val="0"/>
                <w:color w:val="000000"/>
                <w:sz w:val="20"/>
                <w:szCs w:val="20"/>
                <w:vertAlign w:val="superscript"/>
              </w:rPr>
              <w:t>13</w:t>
            </w:r>
          </w:p>
        </w:tc>
        <w:tc>
          <w:tcPr>
            <w:tcW w:w="4539" w:type="dxa"/>
          </w:tcPr>
          <w:p w:rsidR="009C1085" w:rsidRDefault="006D43F1">
            <w:pPr>
              <w:bidi/>
              <w:ind w:left="720"/>
              <w:jc w:val="both"/>
              <w:rPr>
                <w:rFonts w:ascii="Times New Roman" w:eastAsia="Times New Roman" w:hAnsi="Times New Roman" w:cs="Times New Roman"/>
              </w:rPr>
            </w:pPr>
            <w:r>
              <w:rPr>
                <w:rFonts w:ascii="Times New Roman" w:eastAsia="Times New Roman" w:hAnsi="Times New Roman" w:cs="Times New Roman"/>
                <w:rtl/>
              </w:rPr>
              <w:t>هـــ) دون أية مكافأة إضافية للمساهم في العمل، يجوز للشركة عرض الأعمال على موقع الشركة بالشكل الذي قامت به الشركة لأول مرة بنشر الأعمال دون قيود. [</w:t>
            </w:r>
            <w:r>
              <w:rPr>
                <w:rFonts w:ascii="Times New Roman" w:eastAsia="Times New Roman" w:hAnsi="Times New Roman" w:cs="Times New Roman"/>
                <w:color w:val="0070C0"/>
                <w:rtl/>
              </w:rPr>
              <w:t>بخلاف عرض الأعمال على الموقع الإلكتروني للشركة بالشكل التي قامت بها الشركة لأول مرة بنشر الأعمال ونشر أي تنقيح أو عمل مشتق من الأعمال، وفقاً لأحكام الأقسام 7 [(ب)-(د)]، فإذا رغبت الشركة في نشر الأعمال بعد انقضاء مدة الحصرية، على الشركة أن تدفع للمساهم في العمل أتعاب إضافية تعادل [__ دولار أمريكي] / [ __%] من أتعاب النشر. وأي نشر على ذلك النحو يتطلب موافقة كتابية صريحة من المساهم في العمل، حيث يجوز للمساهم في العمل منح تلك الموافقة أو حجبها حسب تقديره.</w:t>
            </w:r>
            <w:r>
              <w:rPr>
                <w:rFonts w:ascii="Times New Roman" w:eastAsia="Times New Roman" w:hAnsi="Times New Roman" w:cs="Times New Roman"/>
              </w:rPr>
              <w:t>]</w:t>
            </w:r>
            <w:r>
              <w:rPr>
                <w:vertAlign w:val="superscript"/>
              </w:rPr>
              <w:t>13</w:t>
            </w:r>
            <w:r>
              <w:rPr>
                <w:rFonts w:ascii="Times New Roman" w:eastAsia="Times New Roman" w:hAnsi="Times New Roman" w:cs="Times New Roman"/>
                <w:color w:val="0070C0"/>
              </w:rPr>
              <w:t xml:space="preserve"> </w:t>
            </w:r>
          </w:p>
          <w:p w:rsidR="009C1085" w:rsidRDefault="009C1085">
            <w:pPr>
              <w:pStyle w:val="Heading2"/>
              <w:widowControl w:val="0"/>
              <w:bidi/>
              <w:spacing w:after="200"/>
              <w:jc w:val="both"/>
              <w:rPr>
                <w:b w:val="0"/>
                <w:color w:val="00000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 xml:space="preserve"> [</w:t>
            </w:r>
            <w:r>
              <w:rPr>
                <w:b w:val="0"/>
                <w:color w:val="0070C0"/>
                <w:sz w:val="20"/>
                <w:szCs w:val="20"/>
              </w:rPr>
              <w:t>In the event the Company wishes to Publish the Works for a non-editorial, commercial purpose, the Company and the Contributor shall negotiate the terms for such use in good faith.  For the avoidance of doubt, the Company will not be permitted to so Publish the work without reaching such an agreement with the Contributor.</w:t>
            </w:r>
            <w:r>
              <w:rPr>
                <w:b w:val="0"/>
                <w:color w:val="000000"/>
                <w:sz w:val="20"/>
                <w:szCs w:val="20"/>
              </w:rPr>
              <w:t>]</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و)</w:t>
            </w:r>
            <w:r>
              <w:rPr>
                <w:rFonts w:ascii="Times New Roman" w:eastAsia="Times New Roman" w:hAnsi="Times New Roman" w:cs="Times New Roman"/>
                <w:color w:val="0070C0"/>
              </w:rPr>
              <w:t xml:space="preserve"> </w:t>
            </w:r>
            <w:r>
              <w:rPr>
                <w:rFonts w:ascii="Times New Roman" w:eastAsia="Times New Roman" w:hAnsi="Times New Roman" w:cs="Times New Roman"/>
              </w:rPr>
              <w:t>[</w:t>
            </w:r>
            <w:r>
              <w:rPr>
                <w:rFonts w:ascii="Times New Roman" w:eastAsia="Times New Roman" w:hAnsi="Times New Roman" w:cs="Times New Roman"/>
                <w:color w:val="0070C0"/>
                <w:rtl/>
              </w:rPr>
              <w:t>إذا رغبت الشركة في نشر الأعمال لغرض غير تحريري وغير تجاري، فعلى الشركة والمساهم في العمل التفاوض حول أحكام ذلك الاستخدام بحسن نية. وتجنباً للشك، فلن يسمح للشركة بالقيام على ذلك النحو بنشر العمل دون التوصل لاتفاقية حول ذلك مع المساهم في العمل.</w:t>
            </w:r>
            <w:r>
              <w:rPr>
                <w:rFonts w:ascii="Times New Roman" w:eastAsia="Times New Roman" w:hAnsi="Times New Roman" w:cs="Times New Roman"/>
              </w:rPr>
              <w:t>]</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w:t>
            </w:r>
            <w:r>
              <w:rPr>
                <w:b w:val="0"/>
                <w:color w:val="FF0000"/>
                <w:sz w:val="20"/>
                <w:szCs w:val="20"/>
              </w:rPr>
              <w:t xml:space="preserve">The Company shall have the right to use [the Works or any portion thereof and] the Contributor’s name, as well as the Contributor’s pre-approved image, likeness and biographical </w:t>
            </w:r>
            <w:r>
              <w:rPr>
                <w:b w:val="0"/>
                <w:color w:val="FF0000"/>
                <w:sz w:val="20"/>
                <w:szCs w:val="20"/>
              </w:rPr>
              <w:lastRenderedPageBreak/>
              <w:t>information, in connection with any advertising or promoting of the Works</w:t>
            </w:r>
            <w:r>
              <w:rPr>
                <w:b w:val="0"/>
                <w:color w:val="C00000"/>
                <w:sz w:val="20"/>
                <w:szCs w:val="20"/>
              </w:rPr>
              <w:t>.</w:t>
            </w:r>
            <w:r>
              <w:rPr>
                <w:b w:val="0"/>
                <w:color w:val="000000"/>
                <w:sz w:val="20"/>
                <w:szCs w:val="20"/>
              </w:rPr>
              <w:t>]</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lastRenderedPageBreak/>
              <w:t>ز)</w:t>
            </w:r>
            <w:r>
              <w:rPr>
                <w:rFonts w:ascii="Times New Roman" w:eastAsia="Times New Roman" w:hAnsi="Times New Roman" w:cs="Times New Roman"/>
                <w:color w:val="0070C0"/>
              </w:rPr>
              <w:t xml:space="preserve"> </w:t>
            </w:r>
            <w:r>
              <w:rPr>
                <w:rFonts w:ascii="Times New Roman" w:eastAsia="Times New Roman" w:hAnsi="Times New Roman" w:cs="Times New Roman"/>
              </w:rPr>
              <w:t>[</w:t>
            </w:r>
            <w:r>
              <w:rPr>
                <w:rFonts w:ascii="Times New Roman" w:eastAsia="Times New Roman" w:hAnsi="Times New Roman" w:cs="Times New Roman"/>
                <w:color w:val="FF0000"/>
                <w:rtl/>
              </w:rPr>
              <w:t xml:space="preserve">يحق للشركة استخدام [الأعمال أو أي جزء منها، و ] اسم المساهم في العمل، وكذلك صورة </w:t>
            </w:r>
            <w:r>
              <w:rPr>
                <w:rFonts w:ascii="Times New Roman" w:eastAsia="Times New Roman" w:hAnsi="Times New Roman" w:cs="Times New Roman"/>
                <w:color w:val="FF0000"/>
                <w:rtl/>
              </w:rPr>
              <w:lastRenderedPageBreak/>
              <w:t>معتمدة للمساهم في العمل والمعلومات الذاتية عنه، فيما يتصل بأي إعلان أو ترويج للأعمال.</w:t>
            </w:r>
            <w:r>
              <w:rPr>
                <w:rFonts w:ascii="Times New Roman" w:eastAsia="Times New Roman" w:hAnsi="Times New Roman" w:cs="Times New Roman"/>
              </w:rPr>
              <w:t>]</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lastRenderedPageBreak/>
              <w:t>Without the express written consent of the Company, the Contributor shall not Publish or allow anyone else to Publish the Works for any purpose until the Exclusivity Period [in [</w:t>
            </w:r>
            <w:r>
              <w:rPr>
                <w:b w:val="0"/>
                <w:i/>
                <w:color w:val="000000"/>
                <w:sz w:val="20"/>
                <w:szCs w:val="20"/>
              </w:rPr>
              <w:t>insert scope of applicable territory</w:t>
            </w:r>
            <w:r>
              <w:rPr>
                <w:b w:val="0"/>
                <w:color w:val="000000"/>
                <w:sz w:val="20"/>
                <w:szCs w:val="20"/>
              </w:rPr>
              <w:t>]] has expired. </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ح)</w:t>
            </w:r>
            <w:r>
              <w:rPr>
                <w:rFonts w:ascii="Times New Roman" w:eastAsia="Times New Roman" w:hAnsi="Times New Roman" w:cs="Times New Roman"/>
                <w:color w:val="0070C0"/>
              </w:rPr>
              <w:t xml:space="preserve"> </w:t>
            </w:r>
            <w:r>
              <w:rPr>
                <w:rFonts w:ascii="Times New Roman" w:eastAsia="Times New Roman" w:hAnsi="Times New Roman" w:cs="Times New Roman"/>
                <w:rtl/>
              </w:rPr>
              <w:t>على المساهم في العمل ألا يقوم دون موافقة كتابية صريحة من الشركة ولا أن يسمح لأي شخص آخر، بنشر الأعمال لأي غرض إلى حين انتهاء مدة الحصرية [في [ادخل نطاق الإقليم ذي الصلة]].</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1"/>
              </w:numPr>
              <w:spacing w:after="200"/>
              <w:ind w:left="360" w:hanging="450"/>
              <w:jc w:val="both"/>
              <w:rPr>
                <w:color w:val="000000"/>
                <w:sz w:val="20"/>
                <w:szCs w:val="20"/>
                <w:u w:val="single"/>
              </w:rPr>
            </w:pPr>
            <w:r>
              <w:rPr>
                <w:b w:val="0"/>
                <w:color w:val="000000"/>
                <w:sz w:val="20"/>
                <w:szCs w:val="20"/>
              </w:rPr>
              <w:t>Following the expiration of the Exclusivity Period [and with appropriate credit to the Company as the initial publisher], the Contributor may exercise any and all rights in the Works, including granting to third parties the right to exercise any or all of the rights reserved to the Contributor as the owner of the copyrights in and to the Works.</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طــ)</w:t>
            </w:r>
            <w:r>
              <w:rPr>
                <w:rFonts w:ascii="Times New Roman" w:eastAsia="Times New Roman" w:hAnsi="Times New Roman" w:cs="Times New Roman"/>
                <w:color w:val="0070C0"/>
              </w:rPr>
              <w:t xml:space="preserve"> </w:t>
            </w:r>
            <w:r>
              <w:rPr>
                <w:rFonts w:ascii="Times New Roman" w:eastAsia="Times New Roman" w:hAnsi="Times New Roman" w:cs="Times New Roman"/>
                <w:rtl/>
              </w:rPr>
              <w:t>في أعقاب انتهاء مدة الحصرية [والإفادة بشكل صحيح بأن الشركة هي الناشر المبدئي]، يجوز للمساهم في العمل ممارسة أي من وجميع الحقوق المتّصلة بالأعمال، بما في ذلك منح الغير حق ممارسة بعضٍ من أو جميع الحقوق المحفوظة للمساهم في العمل باعتباره مالكاً لحقوق الطبع في الأعمال وفيما يتصل بها.</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widowControl w:val="0"/>
              <w:spacing w:after="20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NON-COMPETE</w:t>
            </w:r>
            <w:r>
              <w:rPr>
                <w:rFonts w:ascii="Times New Roman" w:eastAsia="Times New Roman" w:hAnsi="Times New Roman" w:cs="Times New Roman"/>
                <w:b/>
                <w:color w:val="000000"/>
                <w:sz w:val="28"/>
                <w:szCs w:val="28"/>
                <w:vertAlign w:val="superscript"/>
              </w:rPr>
              <w:t>14</w:t>
            </w:r>
            <w:r>
              <w:rPr>
                <w:rFonts w:ascii="Times New Roman" w:eastAsia="Times New Roman" w:hAnsi="Times New Roman" w:cs="Times New Roman"/>
                <w:b/>
                <w:color w:val="000000"/>
                <w:sz w:val="28"/>
                <w:szCs w:val="28"/>
              </w:rPr>
              <w:t xml:space="preserve"> </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8. عدم جواز المنافسة</w:t>
            </w:r>
            <w:r>
              <w:rPr>
                <w:rFonts w:ascii="Times New Roman" w:eastAsia="Times New Roman" w:hAnsi="Times New Roman" w:cs="Times New Roman"/>
                <w:b/>
                <w:vertAlign w:val="superscript"/>
              </w:rPr>
              <w:t xml:space="preserve"> 14</w:t>
            </w:r>
          </w:p>
          <w:p w:rsidR="009C1085" w:rsidRDefault="009C1085">
            <w:pPr>
              <w:widowControl w:val="0"/>
              <w:tabs>
                <w:tab w:val="left" w:pos="4618"/>
              </w:tabs>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70C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NON-COMPETE OPTION:]</w:t>
            </w:r>
            <w:r>
              <w:rPr>
                <w:rFonts w:ascii="Times New Roman" w:eastAsia="Times New Roman" w:hAnsi="Times New Roman" w:cs="Times New Roman"/>
                <w:color w:val="0070C0"/>
                <w:sz w:val="20"/>
                <w:szCs w:val="20"/>
              </w:rPr>
              <w:t>The Contributor has not sold or agreed to sell any rights in the Works that would conflict with the rights granted to the Company.  The Contributor has not and shall not, without the Company’s prior</w:t>
            </w:r>
            <w:r>
              <w:rPr>
                <w:rFonts w:ascii="Times New Roman" w:eastAsia="Times New Roman" w:hAnsi="Times New Roman" w:cs="Times New Roman"/>
                <w:color w:val="3366FF"/>
                <w:sz w:val="20"/>
                <w:szCs w:val="20"/>
              </w:rPr>
              <w:t xml:space="preserve"> </w:t>
            </w:r>
            <w:r>
              <w:rPr>
                <w:rFonts w:ascii="Times New Roman" w:eastAsia="Times New Roman" w:hAnsi="Times New Roman" w:cs="Times New Roman"/>
                <w:color w:val="0070C0"/>
                <w:sz w:val="20"/>
                <w:szCs w:val="20"/>
              </w:rPr>
              <w:t>written consent, license or permit any other person to Publish the Works or any other articles written by the Contributor on [</w:t>
            </w:r>
            <w:r>
              <w:rPr>
                <w:rFonts w:ascii="Times New Roman" w:eastAsia="Times New Roman" w:hAnsi="Times New Roman" w:cs="Times New Roman"/>
                <w:i/>
                <w:color w:val="0070C0"/>
                <w:sz w:val="20"/>
                <w:szCs w:val="20"/>
              </w:rPr>
              <w:t>insert appropriate description of the scope of the covered topic or, e.g., event or interview on which it is based</w:t>
            </w:r>
            <w:r>
              <w:rPr>
                <w:rFonts w:ascii="Times New Roman" w:eastAsia="Times New Roman" w:hAnsi="Times New Roman" w:cs="Times New Roman"/>
                <w:color w:val="0070C0"/>
                <w:sz w:val="20"/>
                <w:szCs w:val="20"/>
              </w:rPr>
              <w:t>] and in [</w:t>
            </w:r>
            <w:r>
              <w:rPr>
                <w:rFonts w:ascii="Times New Roman" w:eastAsia="Times New Roman" w:hAnsi="Times New Roman" w:cs="Times New Roman"/>
                <w:i/>
                <w:color w:val="0070C0"/>
                <w:sz w:val="20"/>
                <w:szCs w:val="20"/>
              </w:rPr>
              <w:t>insert appropriate description of the scope of the medium and territory that will be restricted</w:t>
            </w:r>
            <w:r>
              <w:rPr>
                <w:rFonts w:ascii="Times New Roman" w:eastAsia="Times New Roman" w:hAnsi="Times New Roman" w:cs="Times New Roman"/>
                <w:color w:val="0070C0"/>
                <w:sz w:val="20"/>
                <w:szCs w:val="20"/>
              </w:rPr>
              <w:t>] until [the earlier of (i) [forty-five (45) days] following the date on which the Works are first Published by the Company and (ii) [__ months] following [Completion of the Works]/[submission by the Contributor of the Works, provided that the initial submission of the Works satisfies the Minimum Requirements]]/[the expiration of the Exclusivity Period].</w:t>
            </w:r>
          </w:p>
        </w:tc>
        <w:tc>
          <w:tcPr>
            <w:tcW w:w="4539" w:type="dxa"/>
          </w:tcPr>
          <w:p w:rsidR="009C1085" w:rsidRDefault="006D43F1">
            <w:pPr>
              <w:widowControl w:val="0"/>
              <w:bidi/>
              <w:spacing w:after="200"/>
              <w:jc w:val="both"/>
              <w:rPr>
                <w:rFonts w:ascii="Times New Roman" w:eastAsia="Times New Roman" w:hAnsi="Times New Roman" w:cs="Times New Roman"/>
                <w:color w:val="000000"/>
              </w:rPr>
            </w:pPr>
            <w:r>
              <w:rPr>
                <w:rFonts w:ascii="Times New Roman" w:eastAsia="Times New Roman" w:hAnsi="Times New Roman" w:cs="Times New Roman"/>
                <w:b/>
                <w:color w:val="000000"/>
                <w:rtl/>
              </w:rPr>
              <w:t>[خيار عدم المنافسة:]</w:t>
            </w:r>
            <w:r>
              <w:rPr>
                <w:rFonts w:ascii="Times New Roman" w:eastAsia="Times New Roman" w:hAnsi="Times New Roman" w:cs="Times New Roman"/>
                <w:color w:val="000000"/>
              </w:rPr>
              <w:t xml:space="preserve"> </w:t>
            </w:r>
            <w:r>
              <w:rPr>
                <w:rFonts w:ascii="Times New Roman" w:eastAsia="Times New Roman" w:hAnsi="Times New Roman" w:cs="Times New Roman"/>
                <w:color w:val="0070C0"/>
                <w:rtl/>
              </w:rPr>
              <w:t>لا يقوم المساهم في العمل ببيع ولا يوافق على بيع، أية حقوق في الأعمال قد ينشؤ عنه تعارض مع الحقوق الممنوحه للشركة. و لا يقوم المساهم في العمل حاضراً ولا مستقبلاً، دون الحصول على موافقة كتابية مسبقة من</w:t>
            </w:r>
            <w:r>
              <w:rPr>
                <w:rFonts w:ascii="Times New Roman" w:eastAsia="Times New Roman" w:hAnsi="Times New Roman" w:cs="Times New Roman"/>
                <w:color w:val="000000"/>
              </w:rPr>
              <w:t xml:space="preserve"> </w:t>
            </w:r>
            <w:r>
              <w:rPr>
                <w:rFonts w:ascii="Times New Roman" w:eastAsia="Times New Roman" w:hAnsi="Times New Roman" w:cs="Times New Roman"/>
                <w:color w:val="0070C0"/>
                <w:rtl/>
              </w:rPr>
              <w:t>الشركة، بالترخيص أو السماح لأي شخص آخر بنشر الأعمال أو أية مقالات أخرى كتبها المساهم في العمل بشأن [أدخل الوصف الصحيح للنطاق الذي يغطيه الموضوع أو، مثلاً، الحادثة أو المقابلة الشخصية التي يقوم عليها الموضوع]، و[أدخل الوصف الصحيح لنطاق وسيلة الإعلام والإقليم الذي سيتم حصره] إلى حين (1) [انقضاء (45) يوماً] من التاريخ الذي يتم فيه نشر الأعمال لأول مرة من جانب الشركة، و (2) انقضاء [__] بعد [إتمام الأعمال/] / [ قيام المساهم في العمل بتقديم الأعمال، شريطة أن يفي التقديم المبدئي للأعمال بالحد الأدنى للمتطلبات] / [انقضاء مدة الحصرية]، أيهما أسبق].</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13-As drafted, the Company may keep the Works on the website only if the Company </w:t>
            </w:r>
            <w:r>
              <w:rPr>
                <w:rFonts w:ascii="Times New Roman" w:eastAsia="Times New Roman" w:hAnsi="Times New Roman" w:cs="Times New Roman"/>
                <w:i/>
                <w:color w:val="000000"/>
                <w:sz w:val="18"/>
                <w:szCs w:val="18"/>
              </w:rPr>
              <w:t>has</w:t>
            </w:r>
            <w:r>
              <w:rPr>
                <w:rFonts w:ascii="Times New Roman" w:eastAsia="Times New Roman" w:hAnsi="Times New Roman" w:cs="Times New Roman"/>
                <w:color w:val="000000"/>
                <w:sz w:val="18"/>
                <w:szCs w:val="18"/>
              </w:rPr>
              <w:t xml:space="preserve"> published them.  If the Company wishes to publish the Works after the end of the exclusivity period, the Company should go back to the Contributor for permission.  The exclusivity period may end without publication of the Works, and the Contributor may have found another publisher to which it has given some type of exclusivity.  If the Company has published the Works and wants to publish them again, it should get the Contributor’s permission to do so. It may be that the derivative work provisions do not apply because the work will not be changed (for example, the publisher may want to include a newspaper story in a collection  of the most important stories of the year). It may also be that the publisher needs a broader license because its original license was limited by medium. In either case, going back to the Contributor for its </w:t>
            </w:r>
            <w:r>
              <w:rPr>
                <w:rFonts w:ascii="Times New Roman" w:eastAsia="Times New Roman" w:hAnsi="Times New Roman" w:cs="Times New Roman"/>
                <w:color w:val="000000"/>
                <w:sz w:val="18"/>
                <w:szCs w:val="18"/>
              </w:rPr>
              <w:lastRenderedPageBreak/>
              <w:t>permission will allow the parties to work out the necessary arrangements.</w:t>
            </w:r>
          </w:p>
        </w:tc>
        <w:tc>
          <w:tcPr>
            <w:tcW w:w="4539" w:type="dxa"/>
          </w:tcPr>
          <w:p w:rsidR="009C1085" w:rsidRDefault="006D43F1">
            <w:pPr>
              <w:pBdr>
                <w:top w:val="nil"/>
                <w:left w:val="nil"/>
                <w:bottom w:val="nil"/>
                <w:right w:val="nil"/>
                <w:between w:val="nil"/>
              </w:pBdr>
              <w:bidi/>
              <w:jc w:val="both"/>
              <w:rPr>
                <w:rFonts w:ascii="Times New Roman" w:eastAsia="Times New Roman" w:hAnsi="Times New Roman" w:cs="Times New Roman"/>
                <w:color w:val="000000"/>
                <w:sz w:val="20"/>
                <w:szCs w:val="20"/>
              </w:rPr>
            </w:pPr>
            <w:r>
              <w:rPr>
                <w:color w:val="000000"/>
                <w:sz w:val="20"/>
                <w:szCs w:val="20"/>
              </w:rPr>
              <w:lastRenderedPageBreak/>
              <w:t xml:space="preserve">13_ </w:t>
            </w:r>
            <w:r>
              <w:rPr>
                <w:rFonts w:ascii="Times New Roman" w:eastAsia="Times New Roman" w:hAnsi="Times New Roman" w:cs="Times New Roman"/>
                <w:color w:val="000000"/>
                <w:sz w:val="20"/>
                <w:szCs w:val="20"/>
                <w:rtl/>
              </w:rPr>
              <w:t xml:space="preserve">وفق ما جرت صياغته، لا يجوز للشركة الاحتفاظ بالأعمال على الموقع الإلكتروني إلا إذا كانت الشركة قد قامت بنشر تلك الأعمال. وإذا رغبت الشركة في نشر الأعمال بعد نهاية مدة حصرية، فيجب على الشركة الرجوع إلى المساهم في العمل للحصول على إذن منه بذلك. ويجوز أن تنتهي مدة حصرية دون نشر الأعمال، وقد يجد المساهم في العمل ناشراً آخر يكون قد منحه شكلاً ما من أشكال الحصرية. وإذا كانت الشركة قد نشرت الأعمال وترغب في نشرها مرة أخرى، فعليها الحصول على إذن من المساهم في العمل للقيام بذلك. وقد لا تسري أحكام العمل المشتق لأن العمل لن يتم تغيره (مثلاً: قد يرغب الناشر في تضمين مقال صحفي في مجموعة من أهم قصص السنة). وقد يحتاج الناشر أيضاً لترخيص أوسع نطاقاً لأن ترخيصه الأصلي كان محدوداً بوسيلة إعلام معينة. وفي أي من الحالتين، فإن الرجوع إلى المساهم في العمل للحصول على إذن منه سوف يتيح للطرفين اتخاذ الترتيبات الضرورية المطلوبة. </w:t>
            </w:r>
          </w:p>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14-The Company may request a limitation on contributing to any competing publication, with no qualifications regarding topic or subject matter.  The Contributor should consider rejecting this request if he or she reasonably expects to work with any of those publications within the time period specified.  The descriptions of the scope of the covered topics, media or territory should be defined as narrowly and with as much specificity as possible. </w:t>
            </w:r>
          </w:p>
        </w:tc>
        <w:tc>
          <w:tcPr>
            <w:tcW w:w="4539" w:type="dxa"/>
          </w:tcPr>
          <w:p w:rsidR="009C1085" w:rsidRDefault="006D43F1" w:rsidP="006D43F1">
            <w:pPr>
              <w:pBdr>
                <w:top w:val="nil"/>
                <w:left w:val="nil"/>
                <w:bottom w:val="nil"/>
                <w:right w:val="nil"/>
                <w:between w:val="nil"/>
              </w:pBdr>
              <w:bidi/>
              <w:jc w:val="both"/>
              <w:rPr>
                <w:rFonts w:ascii="Times New Roman" w:eastAsia="Times New Roman" w:hAnsi="Times New Roman" w:cs="Times New Roman"/>
                <w:color w:val="000000"/>
                <w:sz w:val="20"/>
                <w:szCs w:val="20"/>
              </w:rPr>
            </w:pPr>
            <w:r>
              <w:rPr>
                <w:color w:val="000000"/>
                <w:sz w:val="20"/>
                <w:szCs w:val="20"/>
              </w:rPr>
              <w:t xml:space="preserve">14_ </w:t>
            </w:r>
            <w:r>
              <w:rPr>
                <w:rFonts w:ascii="Times New Roman" w:eastAsia="Times New Roman" w:hAnsi="Times New Roman" w:cs="Times New Roman"/>
                <w:color w:val="000000"/>
                <w:sz w:val="20"/>
                <w:szCs w:val="20"/>
                <w:rtl/>
              </w:rPr>
              <w:t>يجوز للشركة أن تطلب تقييد المساهمة في أي نشر منافس،</w:t>
            </w:r>
            <w:r>
              <w:rPr>
                <w:rFonts w:ascii="Times New Roman" w:eastAsia="Times New Roman" w:hAnsi="Times New Roman" w:cs="Times New Roman" w:hint="cs"/>
                <w:color w:val="000000"/>
                <w:sz w:val="20"/>
                <w:szCs w:val="20"/>
                <w:rtl/>
              </w:rPr>
              <w:t xml:space="preserve"> </w:t>
            </w:r>
            <w:r w:rsidRPr="006D43F1">
              <w:rPr>
                <w:rFonts w:ascii="Times New Roman" w:eastAsia="Times New Roman" w:hAnsi="Times New Roman" w:cs="Times New Roman" w:hint="cs"/>
                <w:color w:val="000000"/>
                <w:sz w:val="20"/>
                <w:szCs w:val="20"/>
                <w:rtl/>
              </w:rPr>
              <w:t>بغض</w:t>
            </w:r>
            <w:r w:rsidRPr="006D43F1">
              <w:rPr>
                <w:rFonts w:ascii="Times New Roman" w:eastAsia="Times New Roman" w:hAnsi="Times New Roman" w:cs="Times New Roman"/>
                <w:color w:val="000000"/>
                <w:sz w:val="20"/>
                <w:szCs w:val="20"/>
                <w:rtl/>
              </w:rPr>
              <w:t xml:space="preserve"> النظر عن الموضوع</w:t>
            </w:r>
            <w:r>
              <w:rPr>
                <w:rFonts w:ascii="Times New Roman" w:eastAsia="Times New Roman" w:hAnsi="Times New Roman" w:cs="Times New Roman"/>
                <w:color w:val="000000"/>
                <w:sz w:val="20"/>
                <w:szCs w:val="20"/>
                <w:rtl/>
              </w:rPr>
              <w:t xml:space="preserve"> م الموضوع. وعلى المساهم في العمل النظر في رفض هذا الطلب إذا كان يتوقع العمل على أي من تلك المطبوعات خلال المدة المحددة. ويجب تحديد أوصاف نطاق المواضيع المغطاة أو وسائل الإعلام أو الإقليم بشكل محدد وبأكبر قدر ممكن من الدقة. </w:t>
            </w: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Ideally, the scope of the non-compete will be limited to the story itself, rather than the topic generally.  The scope of the non-compete should be factored into both the fee provided and the exclusivity offered.</w:t>
            </w:r>
          </w:p>
        </w:tc>
        <w:tc>
          <w:tcPr>
            <w:tcW w:w="4539" w:type="dxa"/>
          </w:tcPr>
          <w:p w:rsidR="009C1085" w:rsidRDefault="006D43F1">
            <w:pPr>
              <w:pBdr>
                <w:top w:val="nil"/>
                <w:left w:val="nil"/>
                <w:bottom w:val="nil"/>
                <w:right w:val="nil"/>
                <w:between w:val="nil"/>
              </w:pBdr>
              <w:bidi/>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tl/>
              </w:rPr>
              <w:t xml:space="preserve">ومن الأفضل أن يقتصر نطاق </w:t>
            </w:r>
            <w:r>
              <w:rPr>
                <w:rFonts w:cs="Times New Roman"/>
                <w:color w:val="000000"/>
                <w:sz w:val="20"/>
                <w:szCs w:val="20"/>
                <w:rtl/>
              </w:rPr>
              <w:t>عدم</w:t>
            </w:r>
            <w:r>
              <w:rPr>
                <w:rFonts w:ascii="Times New Roman" w:eastAsia="Times New Roman" w:hAnsi="Times New Roman" w:cs="Times New Roman"/>
                <w:color w:val="000000"/>
                <w:sz w:val="20"/>
                <w:szCs w:val="20"/>
                <w:rtl/>
              </w:rPr>
              <w:t xml:space="preserve"> المنافسة على القصة ذاتها، بدلاً من أن يكون الموضوع بوجه عام. وينبغي تحديد نطاق عدم المنافسة من حيث الأتعاب المنصوص عليها والحصرية المعروضة.</w:t>
            </w:r>
          </w:p>
        </w:tc>
      </w:tr>
      <w:tr w:rsidR="009C1085">
        <w:tc>
          <w:tcPr>
            <w:tcW w:w="4538" w:type="dxa"/>
          </w:tcPr>
          <w:p w:rsidR="009C1085" w:rsidRDefault="006D43F1">
            <w:pPr>
              <w:widowControl w:val="0"/>
              <w:spacing w:after="20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MISCELLANEOUS </w:t>
            </w:r>
          </w:p>
        </w:tc>
        <w:tc>
          <w:tcPr>
            <w:tcW w:w="4539" w:type="dxa"/>
          </w:tcPr>
          <w:p w:rsidR="009C1085" w:rsidRDefault="006D43F1">
            <w:pPr>
              <w:bidi/>
              <w:ind w:left="720"/>
              <w:jc w:val="both"/>
              <w:rPr>
                <w:rFonts w:ascii="Times New Roman" w:eastAsia="Times New Roman" w:hAnsi="Times New Roman" w:cs="Times New Roman"/>
                <w:b/>
              </w:rPr>
            </w:pPr>
            <w:r>
              <w:rPr>
                <w:rFonts w:ascii="Times New Roman" w:eastAsia="Times New Roman" w:hAnsi="Times New Roman" w:cs="Times New Roman"/>
                <w:b/>
                <w:rtl/>
              </w:rPr>
              <w:t>9. أحكام متفرقة</w:t>
            </w:r>
          </w:p>
          <w:p w:rsidR="009C1085" w:rsidRDefault="009C1085">
            <w:pPr>
              <w:widowControl w:val="0"/>
              <w:tabs>
                <w:tab w:val="left" w:pos="4618"/>
              </w:tabs>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t>This Agreement and all rights and obligations of the parties in connection herewith shall be governed by the laws of the United Arab Emirates .  The courts of the United Arab Emirates shall have the sole and exclusive jurisdiction to hear and determine any dispute or controversy arising under or related to this Agreement.  In any such action or proceeding, service of process upon the parties may be accomplished by sending such process in the manner specified herein for the giving of notice.</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 xml:space="preserve">أ) تخضع هذه الاتفاقية، وجميع حقوق والتزامات الطرفين فيما يتصل بها، تخضع لقوانين الامارات العربية المتحدة. وتتمتع محاكم الامارات العربية المتحدة بسلطة اختصاص منفردة وحصرية لسماع والبت في أي نزاع أو خلاف ينشأ بموجب هذه الاتفاقية أو فيما يتصل بها. وفي أية قضايا أو إجراءات تنشأ على ذلك النحو، يمكن إجراء عملية التبليغ للطرفين من خلال إرسال إشعار بالطريقة المحددة في هذه الاتفاقية لتقديم الإشعارات. </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t>In the event of the delayed payment of any Publication Fee or other amount owed by the Company to the Contributor, the Contributor may, but is not obligated to, notify [</w:t>
            </w:r>
            <w:r>
              <w:rPr>
                <w:b w:val="0"/>
                <w:i/>
                <w:color w:val="000000"/>
                <w:sz w:val="20"/>
                <w:szCs w:val="20"/>
              </w:rPr>
              <w:t>name</w:t>
            </w:r>
            <w:r>
              <w:rPr>
                <w:b w:val="0"/>
                <w:color w:val="000000"/>
                <w:sz w:val="20"/>
                <w:szCs w:val="20"/>
              </w:rPr>
              <w:t>] in the Company’s finance department (as provided, together with those individuals identified in Section 9(d) and 9(e), in the attached Annex D) and the Company shall take appropriate steps to remedy such delayed payment.  For the avoidance of doubt, in the event of breach of this Agreement, the Contributor is entitled to pursue all available remedies under applicable law .</w:t>
            </w:r>
          </w:p>
        </w:tc>
        <w:tc>
          <w:tcPr>
            <w:tcW w:w="4539" w:type="dxa"/>
          </w:tcPr>
          <w:p w:rsidR="009C1085" w:rsidRDefault="006D43F1" w:rsidP="006D43F1">
            <w:pPr>
              <w:bidi/>
              <w:ind w:left="720"/>
              <w:jc w:val="both"/>
            </w:pPr>
            <w:r>
              <w:rPr>
                <w:rFonts w:ascii="Times New Roman" w:eastAsia="Times New Roman" w:hAnsi="Times New Roman" w:cs="Times New Roman"/>
                <w:rtl/>
              </w:rPr>
              <w:t>ب) في حالة تأخر دفع أي من أتعاب النشر، أو أي مبلغ آخر مستحق من الشركة للمساهم في العمل، يجوز للمساهم في العمل، ولكنه لا يكون ملزماً بذلك، إشعار [اسم الشخص المعني] في الإدارة المالية للشركة (على النحو المنصوص عليه، إلى جانب أولئك الأطراف المحددين في القسم 9 (د) والقسم 9 (هــ)، في الملحق د المرفق)، وعلى الشركة أن تتخذ الخطوات المناسبة لتصحيح الموقف بالنسبة لتلك الدفعة المتأخرة. وتجنباً لأي شك، ففي حالة الإخلال بهذه الاتفاقية، يحق للمساهم في العمل السعي لجميع الإجراءات التصحيحية المتاحة بموجب القوانين السارية.</w:t>
            </w:r>
          </w:p>
          <w:p w:rsidR="009C1085" w:rsidRPr="006D43F1" w:rsidRDefault="009C1085" w:rsidP="006D43F1">
            <w:pPr>
              <w:bidi/>
              <w:ind w:left="720"/>
              <w:jc w:val="both"/>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t xml:space="preserve">The Contributor acknowledges, and the Company agrees, that in performing services pursuant to this Agreement, the Contributor shall be acting, and shall act at all times, as an independent contractor only, and not as an employee, agent, partner, or joint venturer, of, or with the Company, or any of its affiliates.  Except for the payments and benefits specifically provided pursuant to this Agreement, the Contributor acknowledges that the Contributor is and shall be solely responsible for the payment of all federal, state, local, and foreign taxes that are required by applicable laws or regulations to be paid, with respect to all </w:t>
            </w:r>
            <w:r>
              <w:rPr>
                <w:b w:val="0"/>
                <w:color w:val="000000"/>
                <w:sz w:val="20"/>
                <w:szCs w:val="20"/>
              </w:rPr>
              <w:lastRenderedPageBreak/>
              <w:t>payments and benefits payable or provided hereunder (including, without limitation, the Fee).  Further, the Contributor understands that [with the exception of the insurance coverage provided pursuant to Section 4], the Contributor shall not be entitled to participate in or to accrue benefits under any benefit plan available to Company employees. </w:t>
            </w:r>
          </w:p>
        </w:tc>
        <w:tc>
          <w:tcPr>
            <w:tcW w:w="4539" w:type="dxa"/>
          </w:tcPr>
          <w:p w:rsidR="009C1085" w:rsidRDefault="006D43F1" w:rsidP="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lastRenderedPageBreak/>
              <w:t xml:space="preserve">ج) يقر المساهم في العمل ووافقت الشركة، على أنه عند أداء خدمات بموجب هذه الاتفاقية، فسوف يعتبر المساهم في العمل متصرفاً، وعليه التصرف في جميع الأوقات، باعتباره مقاولاً مستقلاً فقط، وليس كموظف أو وكيل أو شريك أو مشروع مشترك للشركة أو معها، أو باعتباره شركة من شركاتها المنظمة. وباستثناء الدفعات والمزايا المنصوص عليها تحديداً بموجب هذه الاتفاقية، فقد أقر المساهم في العمل بأنه هو المسؤول منفرداً عن سداد جميع الضرائب </w:t>
            </w:r>
            <w:r>
              <w:rPr>
                <w:rFonts w:ascii="Arial" w:eastAsia="Arial" w:hAnsi="Arial" w:cs="Arial"/>
                <w:color w:val="000000"/>
                <w:sz w:val="22"/>
                <w:szCs w:val="22"/>
                <w:rtl/>
              </w:rPr>
              <w:lastRenderedPageBreak/>
              <w:t>الوطنية</w:t>
            </w:r>
            <w:r>
              <w:rPr>
                <w:rFonts w:ascii="Arial" w:eastAsia="Arial" w:hAnsi="Arial" w:cs="Arial"/>
                <w:color w:val="000000"/>
                <w:sz w:val="22"/>
                <w:szCs w:val="22"/>
              </w:rPr>
              <w:t xml:space="preserve"> </w:t>
            </w:r>
            <w:r>
              <w:rPr>
                <w:rFonts w:ascii="Times New Roman" w:eastAsia="Times New Roman" w:hAnsi="Times New Roman" w:cs="Times New Roman"/>
                <w:rtl/>
              </w:rPr>
              <w:t xml:space="preserve">والضرائب المحلية والخارجية، المطلوب سدادها بموجب القوانين واللوائح المطبقة، بخصوص جميع الدفعات والمزايا الواجبة الدفع أو المنصوص عليها بموجب هذه الاتفاقية (ويشمل ذلك دون حصر الأتعاب). وفضلاً عن ذلك، فإن المساهم في العمل يتفهم أنه [باستثناء التغطية التأمينية المنصوص عليها بموجب القسم 4]، فلا يحق للمساهم في العمل المشاركة في أو الحصول على، أية مزيا بموجب أية خطة متاحة لموظفي الشركة.    </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lastRenderedPageBreak/>
              <w:t>The Company shall evaluate the Contributor and the Contributor’s Works without regard to the Contributor’s race, color, religion, national origin, disability, sex, age, marital status, sexual orientation, gender identity, gender expression, genetic information, liability for service in the armed forces of the United States or any other unlawful criterion or circumstance.  In the event that the Contributor suspects a violation of this Section 10(d), the Contributor may contact [</w:t>
            </w:r>
            <w:r>
              <w:rPr>
                <w:b w:val="0"/>
                <w:i/>
                <w:color w:val="000000"/>
                <w:sz w:val="20"/>
                <w:szCs w:val="20"/>
              </w:rPr>
              <w:t>position</w:t>
            </w:r>
            <w:r>
              <w:rPr>
                <w:b w:val="0"/>
                <w:color w:val="000000"/>
                <w:sz w:val="20"/>
                <w:szCs w:val="20"/>
              </w:rPr>
              <w:t>], currently held by [</w:t>
            </w:r>
            <w:r>
              <w:rPr>
                <w:b w:val="0"/>
                <w:i/>
                <w:color w:val="000000"/>
                <w:sz w:val="20"/>
                <w:szCs w:val="20"/>
              </w:rPr>
              <w:t>name</w:t>
            </w:r>
            <w:r>
              <w:rPr>
                <w:b w:val="0"/>
                <w:color w:val="000000"/>
                <w:sz w:val="20"/>
                <w:szCs w:val="20"/>
              </w:rPr>
              <w:t>], in the Company’s human resources department to discuss anonymously such suspected violation and the Company shall act in accordance with its procedures applicable to employees for violations of any similar Company policy.</w:t>
            </w:r>
          </w:p>
        </w:tc>
        <w:tc>
          <w:tcPr>
            <w:tcW w:w="4539" w:type="dxa"/>
          </w:tcPr>
          <w:p w:rsidR="009C1085" w:rsidRDefault="006D43F1" w:rsidP="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د) على الشركة أن تقوم بتقييم المساهم في العمل، وأعمال المساهم في العمل، دون النظر لعرق المساهم في العمل أو لونه أو دينه أو أصله الوطني أو</w:t>
            </w:r>
            <w:r>
              <w:rPr>
                <w:rFonts w:ascii="Times New Roman" w:eastAsia="Times New Roman" w:hAnsi="Times New Roman" w:cs="Times New Roman" w:hint="cs"/>
                <w:rtl/>
              </w:rPr>
              <w:t xml:space="preserve"> </w:t>
            </w:r>
            <w:r>
              <w:rPr>
                <w:rFonts w:ascii="Arial" w:eastAsia="Arial" w:hAnsi="Arial" w:cs="Arial"/>
                <w:color w:val="000000"/>
                <w:sz w:val="22"/>
                <w:szCs w:val="22"/>
                <w:rtl/>
              </w:rPr>
              <w:t>إعاقته</w:t>
            </w:r>
            <w:r>
              <w:rPr>
                <w:rFonts w:ascii="Arial" w:eastAsia="Arial" w:hAnsi="Arial" w:cs="Arial" w:hint="cs"/>
                <w:color w:val="000000"/>
                <w:sz w:val="22"/>
                <w:szCs w:val="22"/>
                <w:rtl/>
              </w:rPr>
              <w:t xml:space="preserve"> </w:t>
            </w:r>
            <w:r>
              <w:rPr>
                <w:rFonts w:ascii="Times New Roman" w:eastAsia="Times New Roman" w:hAnsi="Times New Roman" w:cs="Times New Roman"/>
                <w:rtl/>
              </w:rPr>
              <w:t xml:space="preserve">أو جنسه أو عمره أو وضعه الاجتماعي أو ميوله الجنسية أو هوية جنسه كذكر أو أنثى، أو ما هو مصرح به بشأن جنسه، أو المعلومات الجينية الخاصة به، أو مسؤوليته عن الخدمة المسلحة بالولايات المتحدة الأمريكية، أو أية معايير أو ظروف غير مشروعة أخرى. وإذا كانت هناك شكوك لدى المساهم في العمل بشأن أية مخالفة لهذا القسم 10(د)، فإنه يجوز للمساهم في العمل الاتصال بــ [منصب الشخص المعني]، والذي يشغله حالياً [الاسم]، في إدارة الموارد البشرية للشركة، مع عدم التصريح بالاسم، وذلك لمناقشة تلك المخالفة المشكوك فيها، وعلى الشركة التصرف طبقاً للإجراءات المطبقة على الموظفين في حالة أية مخالفات لأية سياسة ذات صلة في الشركة.   </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t>The Company shall undertake commercially reasonably efforts to respond promptly to all requests submitted by the Contributor for information or approvals in connection with this Agreement.  The Contributor agrees to make such requests [in writing via e-mail]</w:t>
            </w:r>
            <w:r>
              <w:rPr>
                <w:b w:val="0"/>
                <w:color w:val="000000"/>
                <w:sz w:val="20"/>
                <w:szCs w:val="20"/>
                <w:vertAlign w:val="superscript"/>
              </w:rPr>
              <w:t>15</w:t>
            </w:r>
            <w:r>
              <w:rPr>
                <w:b w:val="0"/>
                <w:color w:val="000000"/>
                <w:sz w:val="20"/>
                <w:szCs w:val="20"/>
              </w:rPr>
              <w:t xml:space="preserve"> to the attention of [</w:t>
            </w:r>
            <w:r>
              <w:rPr>
                <w:b w:val="0"/>
                <w:i/>
                <w:color w:val="000000"/>
                <w:sz w:val="20"/>
                <w:szCs w:val="20"/>
              </w:rPr>
              <w:t>name</w:t>
            </w:r>
            <w:r>
              <w:rPr>
                <w:b w:val="0"/>
                <w:color w:val="000000"/>
                <w:sz w:val="20"/>
                <w:szCs w:val="20"/>
              </w:rPr>
              <w:t>] in the Company’s [•] department.  In the event the Contributor makes a reasonably detailed request of the Company (including, but not limited to, request for additional expense reimbursement), and the Company does not respond to such request in [2] business days, the request shall be deemed accepted by the Contributor and the Company for all purposes under this Agreement. </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t>هــ) على الشركة أن تبذل جهوداً تجارياً بصورة معقولة للاستجابة على الفور لجميع الطلبات المقدمة من المساهم في العمل للحصول على معلومات أو موافقات فيما يتصل بهذه الاتفاقية. وقد وافق المساهم في العمل على تقديم تلك الطلبات [بشكل كتابي عبر البريد الإلكتروني]</w:t>
            </w:r>
            <w:r>
              <w:rPr>
                <w:vertAlign w:val="superscript"/>
              </w:rPr>
              <w:t>15</w:t>
            </w:r>
            <w:r>
              <w:rPr>
                <w:rFonts w:ascii="Times New Roman" w:eastAsia="Times New Roman" w:hAnsi="Times New Roman" w:cs="Times New Roman"/>
                <w:rtl/>
              </w:rPr>
              <w:t xml:space="preserve">، موجه إلى عناية [الاسم] لدى قسم </w:t>
            </w:r>
            <w:r>
              <w:rPr>
                <w:rFonts w:ascii="Times New Roman" w:eastAsia="Times New Roman" w:hAnsi="Times New Roman" w:cs="Times New Roman"/>
                <w:b/>
                <w:color w:val="000000"/>
                <w:sz w:val="20"/>
                <w:szCs w:val="20"/>
              </w:rPr>
              <w:t>[•]</w:t>
            </w:r>
            <w:r>
              <w:rPr>
                <w:rFonts w:ascii="Times New Roman" w:eastAsia="Times New Roman" w:hAnsi="Times New Roman" w:cs="Times New Roman"/>
                <w:rtl/>
              </w:rPr>
              <w:t xml:space="preserve"> بالشركة. وفي حالة قيام المساهم في العمل بتقديم طلب مفصل بشكل معقول للشركة (بما في ذلك دون حصر طلب الحصول على تعويض إضافي عن النفقات)، وعدم استجابة الشركة لذلك الطلب خلال يومي (2) عمل فسوف يعتبر الطلب مقبولاً من جانب المساهم في العمل ومن جانب الشركة لجميع الأغراض بموجب هذه الاتفاقية.   </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pStyle w:val="Heading2"/>
              <w:widowControl w:val="0"/>
              <w:numPr>
                <w:ilvl w:val="0"/>
                <w:numId w:val="2"/>
              </w:numPr>
              <w:spacing w:after="200"/>
              <w:ind w:left="360"/>
              <w:jc w:val="both"/>
              <w:rPr>
                <w:color w:val="000000"/>
                <w:sz w:val="20"/>
                <w:szCs w:val="20"/>
              </w:rPr>
            </w:pPr>
            <w:r>
              <w:rPr>
                <w:b w:val="0"/>
                <w:color w:val="000000"/>
                <w:sz w:val="20"/>
                <w:szCs w:val="20"/>
              </w:rPr>
              <w:t>[</w:t>
            </w:r>
            <w:r>
              <w:rPr>
                <w:color w:val="000000"/>
                <w:sz w:val="20"/>
                <w:szCs w:val="20"/>
              </w:rPr>
              <w:t>TERMINATION OPTION][</w:t>
            </w:r>
            <w:r>
              <w:rPr>
                <w:b w:val="0"/>
                <w:color w:val="000000"/>
                <w:sz w:val="20"/>
                <w:szCs w:val="20"/>
              </w:rPr>
              <w:t xml:space="preserve"> [</w:t>
            </w:r>
            <w:r>
              <w:rPr>
                <w:b w:val="0"/>
                <w:color w:val="0070C0"/>
                <w:sz w:val="20"/>
                <w:szCs w:val="20"/>
              </w:rPr>
              <w:t xml:space="preserve">Either Party may terminate this Agreement by giving [thirty (30) days] written notice to the other Party.  For the </w:t>
            </w:r>
            <w:r>
              <w:rPr>
                <w:b w:val="0"/>
                <w:color w:val="0070C0"/>
                <w:sz w:val="20"/>
                <w:szCs w:val="20"/>
              </w:rPr>
              <w:lastRenderedPageBreak/>
              <w:t>avoidance of doubt, upon termination of this Agreement, the parties shall continue to be responsible for [any portion] of the Publication Fee that is payable at the time of such termination as set forth in Section 2, [and any expenses incurred or return of advance not spent pursuant to Section 3]</w:t>
            </w:r>
            <w:r>
              <w:rPr>
                <w:b w:val="0"/>
                <w:color w:val="3366FF"/>
                <w:sz w:val="20"/>
                <w:szCs w:val="20"/>
              </w:rPr>
              <w:t>.</w:t>
            </w:r>
            <w:r>
              <w:rPr>
                <w:b w:val="0"/>
                <w:color w:val="000000"/>
                <w:sz w:val="20"/>
                <w:szCs w:val="20"/>
              </w:rPr>
              <w:t xml:space="preserve"> ]</w:t>
            </w:r>
          </w:p>
        </w:tc>
        <w:tc>
          <w:tcPr>
            <w:tcW w:w="4539" w:type="dxa"/>
          </w:tcPr>
          <w:p w:rsidR="009C1085" w:rsidRDefault="006D43F1">
            <w:pPr>
              <w:bidi/>
              <w:ind w:left="720"/>
              <w:jc w:val="both"/>
              <w:rPr>
                <w:rFonts w:ascii="Times New Roman" w:eastAsia="Times New Roman" w:hAnsi="Times New Roman" w:cs="Times New Roman"/>
                <w:color w:val="0070C0"/>
              </w:rPr>
            </w:pPr>
            <w:r>
              <w:rPr>
                <w:rFonts w:ascii="Times New Roman" w:eastAsia="Times New Roman" w:hAnsi="Times New Roman" w:cs="Times New Roman"/>
                <w:rtl/>
              </w:rPr>
              <w:lastRenderedPageBreak/>
              <w:t>و) [</w:t>
            </w:r>
            <w:r>
              <w:rPr>
                <w:rFonts w:ascii="Times New Roman" w:eastAsia="Times New Roman" w:hAnsi="Times New Roman" w:cs="Times New Roman"/>
                <w:b/>
                <w:rtl/>
              </w:rPr>
              <w:t>خيار الإنهاء</w:t>
            </w:r>
            <w:r>
              <w:rPr>
                <w:rFonts w:ascii="Times New Roman" w:eastAsia="Times New Roman" w:hAnsi="Times New Roman" w:cs="Times New Roman"/>
              </w:rPr>
              <w:t>] [</w:t>
            </w:r>
            <w:r>
              <w:rPr>
                <w:rFonts w:ascii="Times New Roman" w:eastAsia="Times New Roman" w:hAnsi="Times New Roman" w:cs="Times New Roman"/>
                <w:color w:val="0070C0"/>
                <w:rtl/>
              </w:rPr>
              <w:t xml:space="preserve">يجوز لأي من الطرفين إنهاء هذه الاتفاقية بموجب إشعار كتابي للطرف الآخر، مدته [ثلاثون (30) يوماً]. وتجنباً لأي شك، فعند </w:t>
            </w:r>
            <w:r>
              <w:rPr>
                <w:rFonts w:ascii="Times New Roman" w:eastAsia="Times New Roman" w:hAnsi="Times New Roman" w:cs="Times New Roman"/>
                <w:color w:val="0070C0"/>
                <w:rtl/>
              </w:rPr>
              <w:lastRenderedPageBreak/>
              <w:t>إنهاء هذه الاتفاقية يظل الطرفان مسئولان عن [أي جزء] من أتعاب النشر واجبة السداد في وقت ذلك الإنهاء على النحو المبين في القسم 2، [وعن أي نفقات متكبدة، أو رد أية دفعة مقدمة لم يتم إنفاقها بموجب القسم 3]</w:t>
            </w:r>
            <w:r>
              <w:rPr>
                <w:rFonts w:ascii="Times New Roman" w:eastAsia="Times New Roman" w:hAnsi="Times New Roman" w:cs="Times New Roman"/>
              </w:rPr>
              <w:t xml:space="preserve">. ] </w:t>
            </w:r>
          </w:p>
          <w:p w:rsidR="009C1085" w:rsidRDefault="009C1085">
            <w:pPr>
              <w:pStyle w:val="Heading2"/>
              <w:widowControl w:val="0"/>
              <w:bidi/>
              <w:spacing w:after="200"/>
              <w:jc w:val="both"/>
              <w:rPr>
                <w:b w:val="0"/>
                <w:color w:val="0070C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IN WITNESS WHEREOF, the Parties hereto have executed this Agreement on the date first above written.</w:t>
            </w:r>
          </w:p>
        </w:tc>
        <w:tc>
          <w:tcPr>
            <w:tcW w:w="4539" w:type="dxa"/>
          </w:tcPr>
          <w:p w:rsidR="009C1085" w:rsidRDefault="006D43F1">
            <w:pPr>
              <w:widowControl w:val="0"/>
              <w:bidi/>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tl/>
              </w:rPr>
              <w:t>وإثباتاً لذلك، فقد قام طرفا هذه الاتفاقية بتوقيعها في التاريخ المدون أعلاه.</w:t>
            </w:r>
          </w:p>
          <w:p w:rsidR="009C1085" w:rsidRDefault="009C1085">
            <w:pPr>
              <w:widowControl w:val="0"/>
              <w:bidi/>
              <w:spacing w:after="200"/>
              <w:jc w:val="both"/>
              <w:rPr>
                <w:rFonts w:ascii="Times New Roman" w:eastAsia="Times New Roman" w:hAnsi="Times New Roman" w:cs="Times New Roman"/>
                <w:color w:val="000000"/>
              </w:rPr>
            </w:pPr>
          </w:p>
        </w:tc>
      </w:tr>
      <w:tr w:rsidR="009C1085">
        <w:tc>
          <w:tcPr>
            <w:tcW w:w="4538" w:type="dxa"/>
          </w:tcPr>
          <w:p w:rsidR="009C1085" w:rsidRDefault="009C1085">
            <w:pPr>
              <w:widowControl w:val="0"/>
              <w:spacing w:after="200"/>
              <w:jc w:val="both"/>
              <w:rPr>
                <w:rFonts w:ascii="Times New Roman" w:eastAsia="Times New Roman" w:hAnsi="Times New Roman" w:cs="Times New Roman"/>
                <w:color w:val="000000"/>
                <w:sz w:val="20"/>
                <w:szCs w:val="20"/>
              </w:rPr>
            </w:pPr>
          </w:p>
        </w:tc>
        <w:tc>
          <w:tcPr>
            <w:tcW w:w="4539" w:type="dxa"/>
          </w:tcPr>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9C1085">
            <w:pPr>
              <w:widowControl w:val="0"/>
              <w:spacing w:after="200"/>
              <w:jc w:val="both"/>
              <w:rPr>
                <w:rFonts w:ascii="Times New Roman" w:eastAsia="Times New Roman" w:hAnsi="Times New Roman" w:cs="Times New Roman"/>
                <w:color w:val="000000"/>
                <w:sz w:val="20"/>
                <w:szCs w:val="20"/>
              </w:rPr>
            </w:pPr>
          </w:p>
        </w:tc>
        <w:tc>
          <w:tcPr>
            <w:tcW w:w="4539" w:type="dxa"/>
          </w:tcPr>
          <w:p w:rsidR="009C1085" w:rsidRDefault="009C1085">
            <w:pPr>
              <w:widowControl w:val="0"/>
              <w:bidi/>
              <w:spacing w:after="200"/>
              <w:jc w:val="both"/>
              <w:rPr>
                <w:rFonts w:ascii="Times New Roman" w:eastAsia="Times New Roman" w:hAnsi="Times New Roman" w:cs="Times New Roman"/>
                <w:color w:val="000000"/>
                <w:sz w:val="20"/>
                <w:szCs w:val="20"/>
              </w:rPr>
            </w:pPr>
          </w:p>
        </w:tc>
      </w:tr>
      <w:tr w:rsidR="009C1085">
        <w:tc>
          <w:tcPr>
            <w:tcW w:w="4538" w:type="dxa"/>
          </w:tcPr>
          <w:p w:rsidR="009C1085" w:rsidRDefault="006D43F1">
            <w:pPr>
              <w:widowControl w:val="0"/>
              <w:spacing w:after="2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15-This can be modified to provide the most appropriate method of communication for the specific circumstances.</w:t>
            </w:r>
          </w:p>
        </w:tc>
        <w:tc>
          <w:tcPr>
            <w:tcW w:w="4539"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15_ </w:t>
            </w:r>
            <w:r>
              <w:rPr>
                <w:rFonts w:cs="Times New Roman"/>
                <w:color w:val="000000"/>
                <w:sz w:val="20"/>
                <w:szCs w:val="20"/>
                <w:rtl/>
              </w:rPr>
              <w:t>يمكن تنقيح ذلك بحيث ينص على أنسب طريقة اتصال في ظل ظروف محددة</w:t>
            </w:r>
            <w:r>
              <w:rPr>
                <w:color w:val="000000"/>
                <w:sz w:val="20"/>
                <w:szCs w:val="20"/>
                <w:rtl/>
              </w:rPr>
              <w:t>.</w:t>
            </w:r>
          </w:p>
        </w:tc>
      </w:tr>
    </w:tbl>
    <w:p w:rsidR="009C1085" w:rsidRDefault="009C1085"/>
    <w:p w:rsidR="009C1085" w:rsidRDefault="006D43F1">
      <w:r>
        <w:br w:type="page"/>
      </w:r>
    </w:p>
    <w:tbl>
      <w:tblPr>
        <w:tblStyle w:val="a1"/>
        <w:tblW w:w="9077" w:type="dxa"/>
        <w:tblBorders>
          <w:top w:val="nil"/>
          <w:left w:val="nil"/>
          <w:bottom w:val="nil"/>
          <w:right w:val="nil"/>
          <w:insideH w:val="nil"/>
          <w:insideV w:val="nil"/>
        </w:tblBorders>
        <w:tblLayout w:type="fixed"/>
        <w:tblLook w:val="0400" w:firstRow="0" w:lastRow="0" w:firstColumn="0" w:lastColumn="0" w:noHBand="0" w:noVBand="1"/>
      </w:tblPr>
      <w:tblGrid>
        <w:gridCol w:w="4538"/>
        <w:gridCol w:w="4539"/>
      </w:tblGrid>
      <w:tr w:rsidR="009C1085">
        <w:tc>
          <w:tcPr>
            <w:tcW w:w="4538" w:type="dxa"/>
          </w:tcPr>
          <w:p w:rsidR="009C1085" w:rsidRDefault="006D43F1">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lastRenderedPageBreak/>
              <w:t>ANNEX A: DESCRIPTION OF THE WORKS</w:t>
            </w:r>
          </w:p>
        </w:tc>
        <w:tc>
          <w:tcPr>
            <w:tcW w:w="4539" w:type="dxa"/>
          </w:tcPr>
          <w:p w:rsidR="009C1085" w:rsidRDefault="006D43F1">
            <w:pPr>
              <w:widowControl w:val="0"/>
              <w:bidi/>
              <w:spacing w:after="2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الملحق أ: وصف الأعمال</w:t>
            </w:r>
          </w:p>
          <w:p w:rsidR="009C1085" w:rsidRDefault="009C1085">
            <w:pPr>
              <w:widowControl w:val="0"/>
              <w:bidi/>
              <w:spacing w:after="200"/>
              <w:jc w:val="both"/>
              <w:rPr>
                <w:rFonts w:ascii="Times New Roman" w:eastAsia="Times New Roman" w:hAnsi="Times New Roman" w:cs="Times New Roman"/>
                <w:b/>
                <w:color w:val="000000"/>
                <w:sz w:val="28"/>
                <w:szCs w:val="28"/>
              </w:rPr>
            </w:pPr>
          </w:p>
        </w:tc>
      </w:tr>
      <w:tr w:rsidR="009C1085">
        <w:tc>
          <w:tcPr>
            <w:tcW w:w="4538" w:type="dxa"/>
          </w:tcPr>
          <w:p w:rsidR="009C1085" w:rsidRDefault="006D43F1">
            <w:pPr>
              <w:widowControl w:val="0"/>
              <w:spacing w:after="200"/>
              <w:jc w:val="both"/>
              <w:rPr>
                <w:rFonts w:ascii="Times New Roman" w:eastAsia="Times New Roman" w:hAnsi="Times New Roman" w:cs="Times New Roman"/>
              </w:rPr>
            </w:pPr>
            <w:r>
              <w:rPr>
                <w:rFonts w:ascii="Times New Roman" w:eastAsia="Times New Roman" w:hAnsi="Times New Roman" w:cs="Times New Roman"/>
                <w:b/>
                <w:color w:val="000000"/>
              </w:rPr>
              <w:t>The Works:</w:t>
            </w:r>
          </w:p>
        </w:tc>
        <w:tc>
          <w:tcPr>
            <w:tcW w:w="4539" w:type="dxa"/>
          </w:tcPr>
          <w:p w:rsidR="009C1085" w:rsidRDefault="006D43F1">
            <w:pPr>
              <w:widowControl w:val="0"/>
              <w:bidi/>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tl/>
              </w:rPr>
              <w:t>الأعمال:</w:t>
            </w: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Specify the scope of the assignment, including, if applicable, the platforms contemplated for the Works</w:t>
            </w:r>
            <w:r>
              <w:rPr>
                <w:rFonts w:ascii="Times New Roman" w:eastAsia="Times New Roman" w:hAnsi="Times New Roman" w:cs="Times New Roman"/>
                <w:color w:val="000000"/>
                <w:sz w:val="20"/>
                <w:szCs w:val="20"/>
              </w:rPr>
              <w:t>]</w:t>
            </w:r>
          </w:p>
        </w:tc>
        <w:tc>
          <w:tcPr>
            <w:tcW w:w="4539" w:type="dxa"/>
          </w:tcPr>
          <w:p w:rsidR="009C1085" w:rsidRDefault="006D43F1">
            <w:pPr>
              <w:widowControl w:val="0"/>
              <w:bidi/>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tl/>
              </w:rPr>
              <w:t>[يلزم تحديد نطاق المهمة، بما في ذلك إذا كان منطبقاً المنصات المخصصة للأعمال]</w:t>
            </w:r>
          </w:p>
        </w:tc>
      </w:tr>
      <w:tr w:rsidR="009C1085">
        <w:tc>
          <w:tcPr>
            <w:tcW w:w="4538" w:type="dxa"/>
          </w:tcPr>
          <w:p w:rsidR="009C1085" w:rsidRDefault="006D43F1">
            <w:pPr>
              <w:widowControl w:val="0"/>
              <w:spacing w:after="200"/>
              <w:jc w:val="both"/>
              <w:rPr>
                <w:rFonts w:ascii="Times New Roman" w:eastAsia="Times New Roman" w:hAnsi="Times New Roman" w:cs="Times New Roman"/>
              </w:rPr>
            </w:pPr>
            <w:r>
              <w:rPr>
                <w:rFonts w:ascii="Times New Roman" w:eastAsia="Times New Roman" w:hAnsi="Times New Roman" w:cs="Times New Roman"/>
                <w:b/>
                <w:color w:val="000000"/>
              </w:rPr>
              <w:t>Due Date:</w:t>
            </w:r>
          </w:p>
        </w:tc>
        <w:tc>
          <w:tcPr>
            <w:tcW w:w="4539" w:type="dxa"/>
          </w:tcPr>
          <w:p w:rsidR="009C1085" w:rsidRDefault="006D43F1">
            <w:pPr>
              <w:widowControl w:val="0"/>
              <w:bidi/>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tl/>
              </w:rPr>
              <w:t>تاريخ الاستحقاق:</w:t>
            </w: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initial submission is due on [</w:t>
            </w:r>
            <w:r>
              <w:rPr>
                <w:rFonts w:ascii="Times New Roman" w:eastAsia="Times New Roman" w:hAnsi="Times New Roman" w:cs="Times New Roman"/>
                <w:i/>
                <w:color w:val="000000"/>
                <w:sz w:val="20"/>
                <w:szCs w:val="20"/>
              </w:rPr>
              <w:t>date</w:t>
            </w:r>
            <w:r>
              <w:rPr>
                <w:rFonts w:ascii="Times New Roman" w:eastAsia="Times New Roman" w:hAnsi="Times New Roman" w:cs="Times New Roman"/>
                <w:color w:val="000000"/>
                <w:sz w:val="20"/>
                <w:szCs w:val="20"/>
              </w:rPr>
              <w:t>], unless such due date is extended by the mutual agreement of the Parties.  [</w:t>
            </w:r>
            <w:r>
              <w:rPr>
                <w:rFonts w:ascii="Times New Roman" w:eastAsia="Times New Roman" w:hAnsi="Times New Roman" w:cs="Times New Roman"/>
                <w:color w:val="00B050"/>
                <w:sz w:val="20"/>
                <w:szCs w:val="20"/>
              </w:rPr>
              <w:t>In the event such extension is greater than [•] [days/weeks] [at the request of the Company], the Company agrees to increase the fee by [•]% per [day/week] of delay</w:t>
            </w:r>
            <w:r>
              <w:rPr>
                <w:rFonts w:ascii="Times New Roman" w:eastAsia="Times New Roman" w:hAnsi="Times New Roman" w:cs="Times New Roman"/>
                <w:color w:val="008000"/>
                <w:sz w:val="20"/>
                <w:szCs w:val="20"/>
              </w:rPr>
              <w:t>.</w:t>
            </w:r>
            <w:r>
              <w:rPr>
                <w:rFonts w:ascii="Times New Roman" w:eastAsia="Times New Roman" w:hAnsi="Times New Roman" w:cs="Times New Roman"/>
                <w:color w:val="000000"/>
                <w:sz w:val="20"/>
                <w:szCs w:val="20"/>
              </w:rPr>
              <w:t>]</w:t>
            </w:r>
          </w:p>
        </w:tc>
        <w:tc>
          <w:tcPr>
            <w:tcW w:w="4539" w:type="dxa"/>
          </w:tcPr>
          <w:p w:rsidR="009C1085" w:rsidRDefault="006D43F1">
            <w:pPr>
              <w:widowControl w:val="0"/>
              <w:bidi/>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tl/>
              </w:rPr>
              <w:t>يستحق التقديم المبدئي في [التاريخ]،</w:t>
            </w:r>
            <w:r>
              <w:rPr>
                <w:rFonts w:ascii="Times New Roman" w:eastAsia="Times New Roman" w:hAnsi="Times New Roman" w:cs="Times New Roman"/>
                <w:color w:val="008000"/>
                <w:sz w:val="20"/>
                <w:szCs w:val="20"/>
              </w:rPr>
              <w:t xml:space="preserve"> </w:t>
            </w:r>
            <w:r>
              <w:rPr>
                <w:rFonts w:ascii="Times New Roman" w:eastAsia="Times New Roman" w:hAnsi="Times New Roman" w:cs="Times New Roman"/>
                <w:color w:val="00B050"/>
                <w:rtl/>
              </w:rPr>
              <w:t>ما لم يتم تمديد ذلك التاريخ بموجب اتفاق بالتراضي فيما بين الطرفين. [وإذا كان ذلك التمديد لمدة تزيد عن  [•] [يوماً/ أسبوعاً]، [وبناء على طلب الشركة]، وافقت الشركة على زيادة الأتعاب بواقع [•] % عن كل [يوم/ أسبوع] من التأخير.]</w:t>
            </w:r>
            <w:r>
              <w:rPr>
                <w:rFonts w:ascii="Times New Roman" w:eastAsia="Times New Roman" w:hAnsi="Times New Roman" w:cs="Times New Roman"/>
                <w:color w:val="008000"/>
              </w:rPr>
              <w:t xml:space="preserve"> </w:t>
            </w:r>
            <w:r>
              <w:rPr>
                <w:rFonts w:ascii="Times New Roman" w:eastAsia="Times New Roman" w:hAnsi="Times New Roman" w:cs="Times New Roman"/>
              </w:rPr>
              <w:t xml:space="preserve">] </w:t>
            </w:r>
          </w:p>
        </w:tc>
      </w:tr>
      <w:tr w:rsidR="009C1085">
        <w:tc>
          <w:tcPr>
            <w:tcW w:w="4538" w:type="dxa"/>
          </w:tcPr>
          <w:p w:rsidR="009C1085" w:rsidRDefault="006D43F1">
            <w:pPr>
              <w:widowControl w:val="0"/>
              <w:spacing w:after="200"/>
              <w:jc w:val="both"/>
              <w:rPr>
                <w:rFonts w:ascii="Times New Roman" w:eastAsia="Times New Roman" w:hAnsi="Times New Roman" w:cs="Times New Roman"/>
              </w:rPr>
            </w:pPr>
            <w:r>
              <w:rPr>
                <w:rFonts w:ascii="Times New Roman" w:eastAsia="Times New Roman" w:hAnsi="Times New Roman" w:cs="Times New Roman"/>
                <w:b/>
                <w:color w:val="000000"/>
              </w:rPr>
              <w:t>Minimum Requirements:</w:t>
            </w:r>
          </w:p>
        </w:tc>
        <w:tc>
          <w:tcPr>
            <w:tcW w:w="4539" w:type="dxa"/>
          </w:tcPr>
          <w:p w:rsidR="009C1085" w:rsidRDefault="006D43F1">
            <w:pPr>
              <w:widowControl w:val="0"/>
              <w:bidi/>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rtl/>
              </w:rPr>
              <w:t>الحد الأدنى للمتطلبات:</w:t>
            </w: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following are the Minimum Requirements that must be met for the initial submission of the Works: [</w:t>
            </w:r>
            <w:r>
              <w:rPr>
                <w:rFonts w:ascii="Times New Roman" w:eastAsia="Times New Roman" w:hAnsi="Times New Roman" w:cs="Times New Roman"/>
                <w:i/>
                <w:color w:val="000000"/>
                <w:sz w:val="20"/>
                <w:szCs w:val="20"/>
              </w:rPr>
              <w:t xml:space="preserve">describe the minimum requirements, such as number of words, number of photos, length of video, or other objective measures agreed upon by the Parties; the minimum requirements may vary, based on the payment structure and on whether they are the minimum requirements </w:t>
            </w:r>
            <w:r>
              <w:rPr>
                <w:rFonts w:ascii="Times New Roman" w:eastAsia="Times New Roman" w:hAnsi="Times New Roman" w:cs="Times New Roman"/>
                <w:i/>
                <w:color w:val="008000"/>
                <w:sz w:val="20"/>
                <w:szCs w:val="20"/>
              </w:rPr>
              <w:t>of submission</w:t>
            </w:r>
            <w:r>
              <w:rPr>
                <w:rFonts w:ascii="Times New Roman" w:eastAsia="Times New Roman" w:hAnsi="Times New Roman" w:cs="Times New Roman"/>
                <w:i/>
                <w:color w:val="000000"/>
                <w:sz w:val="20"/>
                <w:szCs w:val="20"/>
              </w:rPr>
              <w:t xml:space="preserve"> or</w:t>
            </w:r>
            <w:r>
              <w:rPr>
                <w:rFonts w:ascii="Times New Roman" w:eastAsia="Times New Roman" w:hAnsi="Times New Roman" w:cs="Times New Roman"/>
                <w:i/>
                <w:color w:val="3366FF"/>
                <w:sz w:val="20"/>
                <w:szCs w:val="20"/>
              </w:rPr>
              <w:t xml:space="preserve"> for completion</w:t>
            </w:r>
            <w:r>
              <w:rPr>
                <w:rFonts w:ascii="Times New Roman" w:eastAsia="Times New Roman" w:hAnsi="Times New Roman" w:cs="Times New Roman"/>
                <w:color w:val="000000"/>
                <w:sz w:val="20"/>
                <w:szCs w:val="20"/>
              </w:rPr>
              <w:t>].</w:t>
            </w:r>
          </w:p>
        </w:tc>
        <w:tc>
          <w:tcPr>
            <w:tcW w:w="4539" w:type="dxa"/>
          </w:tcPr>
          <w:p w:rsidR="009C1085" w:rsidRDefault="006D43F1">
            <w:pPr>
              <w:widowControl w:val="0"/>
              <w:bidi/>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tl/>
              </w:rPr>
              <w:t xml:space="preserve">يمثل ما يلي الحد الأدنى للمتطلبات التي يلزم الوفاء بها بشأن التقديم المبدئي للأعمال: [وصف الحد الأدنى للمتطلبات، مثل عدد الكلمات، وعدد الصور، وطول الفيديو، أو أية إجراءات موضوعية أخرى يتم الاتفاق عليها فيما بين الطرفين، وقد يتفاوت الحد الأدنى للمتطلبات استنادا إلى هيكلة السداد، وفيما إذا كانت تمثل الحد الأدنى لمتطلبات </w:t>
            </w:r>
            <w:r>
              <w:rPr>
                <w:rFonts w:ascii="Times New Roman" w:eastAsia="Times New Roman" w:hAnsi="Times New Roman" w:cs="Times New Roman"/>
                <w:color w:val="00B050"/>
                <w:rtl/>
              </w:rPr>
              <w:t>التقديم</w:t>
            </w:r>
            <w:r>
              <w:rPr>
                <w:rFonts w:ascii="Times New Roman" w:eastAsia="Times New Roman" w:hAnsi="Times New Roman" w:cs="Times New Roman"/>
                <w:color w:val="000000"/>
                <w:rtl/>
              </w:rPr>
              <w:t xml:space="preserve"> أو </w:t>
            </w:r>
            <w:r>
              <w:rPr>
                <w:rFonts w:ascii="Times New Roman" w:eastAsia="Times New Roman" w:hAnsi="Times New Roman" w:cs="Times New Roman"/>
                <w:color w:val="0070C0"/>
                <w:rtl/>
              </w:rPr>
              <w:t>الإتمام</w:t>
            </w:r>
            <w:r>
              <w:rPr>
                <w:rFonts w:ascii="Times New Roman" w:eastAsia="Times New Roman" w:hAnsi="Times New Roman" w:cs="Times New Roman"/>
                <w:color w:val="000000"/>
              </w:rPr>
              <w:t xml:space="preserve">]. </w:t>
            </w:r>
          </w:p>
        </w:tc>
      </w:tr>
      <w:tr w:rsidR="009C1085">
        <w:tc>
          <w:tcPr>
            <w:tcW w:w="4538" w:type="dxa"/>
          </w:tcPr>
          <w:p w:rsidR="009C1085" w:rsidRDefault="006D43F1">
            <w:pPr>
              <w:widowControl w:val="0"/>
              <w:spacing w:after="2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70C0"/>
                <w:sz w:val="20"/>
                <w:szCs w:val="20"/>
              </w:rPr>
              <w:t>In addition, notwithstanding the foregoing, the Works shall not meet the Minimum Requirements if the Works do not fulfill the Company’s reasonable professional journalistic standards; provided, [that the Company acknowledges that the first draft of the Works submitted by the Contributor shall be measured based on the standards reasonably applied to a first-draft submission and, provided further,] that the Contributor shall be provided notice of, and a reasonable opportunity to cure, any defect in the Works that would cause the Works not to meet the Company’s reasonable professional journalistic standards</w:t>
            </w:r>
            <w:r>
              <w:rPr>
                <w:rFonts w:ascii="Times New Roman" w:eastAsia="Times New Roman" w:hAnsi="Times New Roman" w:cs="Times New Roman"/>
                <w:color w:val="3366FF"/>
                <w:sz w:val="20"/>
                <w:szCs w:val="20"/>
              </w:rPr>
              <w:t>.</w:t>
            </w:r>
            <w:r>
              <w:rPr>
                <w:rFonts w:ascii="Times New Roman" w:eastAsia="Times New Roman" w:hAnsi="Times New Roman" w:cs="Times New Roman"/>
                <w:color w:val="000000"/>
                <w:sz w:val="20"/>
                <w:szCs w:val="20"/>
              </w:rPr>
              <w:t>]</w:t>
            </w:r>
          </w:p>
        </w:tc>
        <w:tc>
          <w:tcPr>
            <w:tcW w:w="4539" w:type="dxa"/>
          </w:tcPr>
          <w:p w:rsidR="009C1085" w:rsidRDefault="006D43F1">
            <w:pPr>
              <w:widowControl w:val="0"/>
              <w:bidi/>
              <w:spacing w:after="200"/>
              <w:jc w:val="both"/>
              <w:rPr>
                <w:rFonts w:ascii="Times New Roman" w:eastAsia="Times New Roman" w:hAnsi="Times New Roman" w:cs="Times New Roman"/>
                <w:color w:val="0070C0"/>
              </w:rPr>
            </w:pPr>
            <w:bookmarkStart w:id="1" w:name="_gjdgxs" w:colFirst="0" w:colLast="0"/>
            <w:bookmarkEnd w:id="1"/>
            <w:r>
              <w:rPr>
                <w:rFonts w:ascii="Times New Roman" w:eastAsia="Times New Roman" w:hAnsi="Times New Roman" w:cs="Times New Roman"/>
              </w:rPr>
              <w:t>[</w:t>
            </w:r>
            <w:r>
              <w:rPr>
                <w:rFonts w:ascii="Times New Roman" w:eastAsia="Times New Roman" w:hAnsi="Times New Roman" w:cs="Times New Roman"/>
                <w:color w:val="0070C0"/>
                <w:rtl/>
              </w:rPr>
              <w:t>وإضافة إلى ذلك، وبصرف النظر عمّا تقدم ذكره، لا تعتبر الأعمال قد أوفت بالحد الأدنى للمتطلبات إذا لم تفِ الأعمال بالمعايير الصحفية الاحترافية المعقولة لدى الشركة، شريطة أن تقر الشركة بأن المسودة الأولى للأعمال المقدمة للمساهم في العمل سوف تقاس استنادا إلى المعايير المطبقة بشكل معقول على المسودة الأولى المقدمة، وشريطة أن يقدم للمساهم في العمل إشعار بأي عيب، وأن تتاح له الفرصة بعلاج ذلك العيب، في الأعمال، الأمر الذي يتسبب في عدم وفاء الأعمال بالمعايير الصحفية المهنية المعقولة المطبقة لدى الشركة.</w:t>
            </w:r>
            <w:r>
              <w:rPr>
                <w:rFonts w:ascii="Times New Roman" w:eastAsia="Times New Roman" w:hAnsi="Times New Roman" w:cs="Times New Roman"/>
              </w:rPr>
              <w:t>]</w:t>
            </w:r>
            <w:r>
              <w:rPr>
                <w:rFonts w:ascii="Times New Roman" w:eastAsia="Times New Roman" w:hAnsi="Times New Roman" w:cs="Times New Roman"/>
                <w:color w:val="0070C0"/>
              </w:rPr>
              <w:t xml:space="preserve">  </w:t>
            </w:r>
          </w:p>
        </w:tc>
      </w:tr>
    </w:tbl>
    <w:p w:rsidR="009C1085" w:rsidRDefault="009C1085">
      <w:pPr>
        <w:spacing w:after="240"/>
        <w:jc w:val="both"/>
        <w:rPr>
          <w:rFonts w:ascii="Arial" w:eastAsia="Arial" w:hAnsi="Arial" w:cs="Arial"/>
          <w:sz w:val="20"/>
          <w:szCs w:val="20"/>
        </w:rPr>
      </w:pPr>
    </w:p>
    <w:p w:rsidR="009C1085" w:rsidRDefault="006D43F1">
      <w:pPr>
        <w:rPr>
          <w:rFonts w:ascii="Times New Roman" w:eastAsia="Times New Roman" w:hAnsi="Times New Roman" w:cs="Times New Roman"/>
          <w:sz w:val="20"/>
          <w:szCs w:val="20"/>
        </w:rPr>
      </w:pPr>
      <w:r>
        <w:br w:type="page"/>
      </w:r>
    </w:p>
    <w:tbl>
      <w:tblPr>
        <w:tblStyle w:val="a2"/>
        <w:tblW w:w="9236" w:type="dxa"/>
        <w:tblBorders>
          <w:top w:val="nil"/>
          <w:left w:val="nil"/>
          <w:bottom w:val="nil"/>
          <w:right w:val="nil"/>
          <w:insideH w:val="nil"/>
          <w:insideV w:val="nil"/>
        </w:tblBorders>
        <w:tblLayout w:type="fixed"/>
        <w:tblLook w:val="0400" w:firstRow="0" w:lastRow="0" w:firstColumn="0" w:lastColumn="0" w:noHBand="0" w:noVBand="1"/>
      </w:tblPr>
      <w:tblGrid>
        <w:gridCol w:w="4909"/>
        <w:gridCol w:w="4327"/>
      </w:tblGrid>
      <w:tr w:rsidR="009C1085">
        <w:tc>
          <w:tcPr>
            <w:tcW w:w="4909" w:type="dxa"/>
          </w:tcPr>
          <w:p w:rsidR="009C1085" w:rsidRDefault="006D43F1">
            <w:pPr>
              <w:rPr>
                <w:rFonts w:ascii="Arial" w:eastAsia="Arial" w:hAnsi="Arial" w:cs="Arial"/>
                <w:b/>
                <w:sz w:val="28"/>
                <w:szCs w:val="28"/>
              </w:rPr>
            </w:pPr>
            <w:r>
              <w:rPr>
                <w:rFonts w:ascii="Arial" w:eastAsia="Arial" w:hAnsi="Arial" w:cs="Arial"/>
                <w:b/>
                <w:color w:val="000000"/>
                <w:sz w:val="28"/>
                <w:szCs w:val="28"/>
              </w:rPr>
              <w:lastRenderedPageBreak/>
              <w:t>[ANNEX B: THE TEAM]</w:t>
            </w:r>
          </w:p>
        </w:tc>
        <w:tc>
          <w:tcPr>
            <w:tcW w:w="4327" w:type="dxa"/>
          </w:tcPr>
          <w:p w:rsidR="009C1085" w:rsidRDefault="006D43F1">
            <w:pPr>
              <w:bidi/>
              <w:rPr>
                <w:rFonts w:ascii="Arial" w:eastAsia="Arial" w:hAnsi="Arial" w:cs="Arial"/>
                <w:b/>
                <w:color w:val="000000"/>
                <w:sz w:val="28"/>
                <w:szCs w:val="28"/>
              </w:rPr>
            </w:pPr>
            <w:r>
              <w:rPr>
                <w:rFonts w:ascii="Arial" w:eastAsia="Arial" w:hAnsi="Arial" w:cs="Arial"/>
                <w:b/>
                <w:color w:val="000000"/>
                <w:sz w:val="28"/>
                <w:szCs w:val="28"/>
                <w:rtl/>
              </w:rPr>
              <w:t>[الملحق ب: فريق العمل]</w:t>
            </w:r>
          </w:p>
        </w:tc>
      </w:tr>
    </w:tbl>
    <w:p w:rsidR="009C1085" w:rsidRDefault="006D43F1">
      <w:pPr>
        <w:rPr>
          <w:rFonts w:ascii="Times New Roman" w:eastAsia="Times New Roman" w:hAnsi="Times New Roman" w:cs="Times New Roman"/>
          <w:sz w:val="20"/>
          <w:szCs w:val="20"/>
        </w:rPr>
      </w:pPr>
      <w:r>
        <w:br w:type="page"/>
      </w:r>
    </w:p>
    <w:tbl>
      <w:tblPr>
        <w:tblStyle w:val="a3"/>
        <w:tblW w:w="9236" w:type="dxa"/>
        <w:tblBorders>
          <w:top w:val="nil"/>
          <w:left w:val="nil"/>
          <w:bottom w:val="nil"/>
          <w:right w:val="nil"/>
          <w:insideH w:val="nil"/>
          <w:insideV w:val="nil"/>
        </w:tblBorders>
        <w:tblLayout w:type="fixed"/>
        <w:tblLook w:val="0400" w:firstRow="0" w:lastRow="0" w:firstColumn="0" w:lastColumn="0" w:noHBand="0" w:noVBand="1"/>
      </w:tblPr>
      <w:tblGrid>
        <w:gridCol w:w="5028"/>
        <w:gridCol w:w="4208"/>
      </w:tblGrid>
      <w:tr w:rsidR="009C1085">
        <w:tc>
          <w:tcPr>
            <w:tcW w:w="5028" w:type="dxa"/>
          </w:tcPr>
          <w:p w:rsidR="009C1085" w:rsidRDefault="006D43F1">
            <w:pPr>
              <w:rPr>
                <w:rFonts w:ascii="Arial" w:eastAsia="Arial" w:hAnsi="Arial" w:cs="Arial"/>
                <w:b/>
                <w:color w:val="000000"/>
                <w:sz w:val="28"/>
                <w:szCs w:val="28"/>
                <w:vertAlign w:val="superscript"/>
              </w:rPr>
            </w:pPr>
            <w:r>
              <w:rPr>
                <w:rFonts w:ascii="Arial" w:eastAsia="Arial" w:hAnsi="Arial" w:cs="Arial"/>
                <w:b/>
                <w:color w:val="000000"/>
                <w:sz w:val="28"/>
                <w:szCs w:val="28"/>
              </w:rPr>
              <w:lastRenderedPageBreak/>
              <w:t>[ANNEX C: BUDGET]</w:t>
            </w:r>
            <w:r>
              <w:rPr>
                <w:rFonts w:ascii="Arial" w:eastAsia="Arial" w:hAnsi="Arial" w:cs="Arial"/>
                <w:b/>
                <w:color w:val="000000"/>
                <w:sz w:val="28"/>
                <w:szCs w:val="28"/>
                <w:vertAlign w:val="superscript"/>
              </w:rPr>
              <w:t>16</w:t>
            </w:r>
          </w:p>
        </w:tc>
        <w:tc>
          <w:tcPr>
            <w:tcW w:w="4208" w:type="dxa"/>
          </w:tcPr>
          <w:p w:rsidR="009C1085" w:rsidRDefault="006D43F1">
            <w:pPr>
              <w:bidi/>
              <w:rPr>
                <w:rFonts w:ascii="Arial" w:eastAsia="Arial" w:hAnsi="Arial" w:cs="Arial"/>
                <w:b/>
                <w:color w:val="000000"/>
                <w:sz w:val="28"/>
                <w:szCs w:val="28"/>
              </w:rPr>
            </w:pPr>
            <w:r>
              <w:rPr>
                <w:rFonts w:ascii="Arial" w:eastAsia="Arial" w:hAnsi="Arial" w:cs="Arial"/>
                <w:b/>
                <w:color w:val="000000"/>
                <w:sz w:val="28"/>
                <w:szCs w:val="28"/>
                <w:rtl/>
              </w:rPr>
              <w:t>[الملحق جـ: الموازنة]</w:t>
            </w:r>
            <w:r>
              <w:rPr>
                <w:vertAlign w:val="superscript"/>
              </w:rPr>
              <w:t>16</w:t>
            </w:r>
          </w:p>
        </w:tc>
      </w:tr>
      <w:tr w:rsidR="009C1085">
        <w:tc>
          <w:tcPr>
            <w:tcW w:w="5028" w:type="dxa"/>
          </w:tcPr>
          <w:p w:rsidR="009C1085" w:rsidRDefault="006D43F1">
            <w:pPr>
              <w:rPr>
                <w:rFonts w:ascii="Arial" w:eastAsia="Arial" w:hAnsi="Arial" w:cs="Arial"/>
                <w:b/>
                <w:color w:val="000000"/>
                <w:sz w:val="28"/>
                <w:szCs w:val="28"/>
                <w:vertAlign w:val="superscript"/>
              </w:rPr>
            </w:pPr>
            <w:r>
              <w:rPr>
                <w:rFonts w:ascii="Arial" w:eastAsia="Arial" w:hAnsi="Arial" w:cs="Arial"/>
                <w:color w:val="000000"/>
                <w:sz w:val="18"/>
                <w:szCs w:val="18"/>
              </w:rPr>
              <w:t>16-Annex should list the expected budget plus all possible expenses for which expense reimbursement could be sought, with the expectation that the Company may seek to limit the scope</w:t>
            </w:r>
          </w:p>
        </w:tc>
        <w:tc>
          <w:tcPr>
            <w:tcW w:w="4208" w:type="dxa"/>
          </w:tcPr>
          <w:p w:rsidR="009C1085" w:rsidRDefault="006D43F1">
            <w:pPr>
              <w:pBdr>
                <w:top w:val="nil"/>
                <w:left w:val="nil"/>
                <w:bottom w:val="nil"/>
                <w:right w:val="nil"/>
                <w:between w:val="nil"/>
              </w:pBdr>
              <w:bidi/>
              <w:rPr>
                <w:color w:val="000000"/>
                <w:sz w:val="20"/>
                <w:szCs w:val="20"/>
              </w:rPr>
            </w:pPr>
            <w:r>
              <w:rPr>
                <w:color w:val="000000"/>
                <w:sz w:val="20"/>
                <w:szCs w:val="20"/>
                <w:rtl/>
              </w:rPr>
              <w:t xml:space="preserve">16_ </w:t>
            </w:r>
            <w:r>
              <w:rPr>
                <w:rFonts w:cs="Times New Roman"/>
                <w:color w:val="000000"/>
                <w:sz w:val="20"/>
                <w:szCs w:val="20"/>
                <w:rtl/>
              </w:rPr>
              <w:t>يجب أن ينطوي الملحق على الموازنة المتوقعة، مضافاً إلى ذلك جميع النفقات المحتملة والتي قد يتم السعي للحصول على تعويض عنها، إلى جانب توقع سعي الشركة لتحديد النطاق</w:t>
            </w:r>
            <w:r>
              <w:rPr>
                <w:color w:val="000000"/>
                <w:sz w:val="20"/>
                <w:szCs w:val="20"/>
                <w:rtl/>
              </w:rPr>
              <w:t xml:space="preserve">. </w:t>
            </w:r>
          </w:p>
        </w:tc>
      </w:tr>
    </w:tbl>
    <w:p w:rsidR="009C1085" w:rsidRDefault="006D43F1">
      <w:pPr>
        <w:rPr>
          <w:rFonts w:ascii="Arial" w:eastAsia="Arial" w:hAnsi="Arial" w:cs="Arial"/>
          <w:sz w:val="20"/>
          <w:szCs w:val="20"/>
        </w:rPr>
      </w:pPr>
      <w:r>
        <w:br w:type="page"/>
      </w:r>
    </w:p>
    <w:tbl>
      <w:tblPr>
        <w:tblStyle w:val="a4"/>
        <w:tblW w:w="9236" w:type="dxa"/>
        <w:tblBorders>
          <w:top w:val="nil"/>
          <w:left w:val="nil"/>
          <w:bottom w:val="nil"/>
          <w:right w:val="nil"/>
          <w:insideH w:val="nil"/>
          <w:insideV w:val="nil"/>
        </w:tblBorders>
        <w:tblLayout w:type="fixed"/>
        <w:tblLook w:val="0400" w:firstRow="0" w:lastRow="0" w:firstColumn="0" w:lastColumn="0" w:noHBand="0" w:noVBand="1"/>
      </w:tblPr>
      <w:tblGrid>
        <w:gridCol w:w="4996"/>
        <w:gridCol w:w="4240"/>
      </w:tblGrid>
      <w:tr w:rsidR="009C1085">
        <w:tc>
          <w:tcPr>
            <w:tcW w:w="4996" w:type="dxa"/>
          </w:tcPr>
          <w:p w:rsidR="009C1085" w:rsidRDefault="006D43F1">
            <w:pPr>
              <w:rPr>
                <w:rFonts w:ascii="Arial" w:eastAsia="Arial" w:hAnsi="Arial" w:cs="Arial"/>
                <w:b/>
                <w:sz w:val="28"/>
                <w:szCs w:val="28"/>
              </w:rPr>
            </w:pPr>
            <w:r>
              <w:rPr>
                <w:rFonts w:ascii="Arial" w:eastAsia="Arial" w:hAnsi="Arial" w:cs="Arial"/>
                <w:b/>
                <w:color w:val="000000"/>
                <w:sz w:val="28"/>
                <w:szCs w:val="28"/>
              </w:rPr>
              <w:lastRenderedPageBreak/>
              <w:t>[ANNEX D: CONTACT LIST]</w:t>
            </w:r>
          </w:p>
        </w:tc>
        <w:tc>
          <w:tcPr>
            <w:tcW w:w="4240" w:type="dxa"/>
          </w:tcPr>
          <w:p w:rsidR="009C1085" w:rsidRDefault="006D43F1">
            <w:pPr>
              <w:bidi/>
              <w:rPr>
                <w:rFonts w:ascii="Arial" w:eastAsia="Arial" w:hAnsi="Arial" w:cs="Arial"/>
                <w:b/>
                <w:color w:val="000000"/>
                <w:sz w:val="28"/>
                <w:szCs w:val="28"/>
              </w:rPr>
            </w:pPr>
            <w:r>
              <w:rPr>
                <w:rFonts w:ascii="Arial" w:eastAsia="Arial" w:hAnsi="Arial" w:cs="Arial"/>
                <w:b/>
                <w:color w:val="000000"/>
                <w:sz w:val="28"/>
                <w:szCs w:val="28"/>
                <w:rtl/>
              </w:rPr>
              <w:t>[الملحق د: قائمة جهات الاتصال]</w:t>
            </w:r>
          </w:p>
        </w:tc>
      </w:tr>
      <w:tr w:rsidR="009C1085">
        <w:tc>
          <w:tcPr>
            <w:tcW w:w="4996" w:type="dxa"/>
          </w:tcPr>
          <w:p w:rsidR="009C1085" w:rsidRDefault="009C1085">
            <w:pPr>
              <w:jc w:val="both"/>
              <w:rPr>
                <w:rFonts w:ascii="Times New Roman" w:eastAsia="Times New Roman" w:hAnsi="Times New Roman" w:cs="Times New Roman"/>
                <w:sz w:val="20"/>
                <w:szCs w:val="20"/>
              </w:rPr>
            </w:pPr>
          </w:p>
        </w:tc>
        <w:tc>
          <w:tcPr>
            <w:tcW w:w="4240" w:type="dxa"/>
          </w:tcPr>
          <w:p w:rsidR="009C1085" w:rsidRDefault="009C1085">
            <w:pPr>
              <w:jc w:val="both"/>
              <w:rPr>
                <w:rFonts w:ascii="Times New Roman" w:eastAsia="Times New Roman" w:hAnsi="Times New Roman" w:cs="Times New Roman"/>
                <w:sz w:val="20"/>
                <w:szCs w:val="20"/>
              </w:rPr>
            </w:pPr>
          </w:p>
        </w:tc>
      </w:tr>
      <w:tr w:rsidR="009C1085">
        <w:tc>
          <w:tcPr>
            <w:tcW w:w="4996" w:type="dxa"/>
          </w:tcPr>
          <w:p w:rsidR="009C1085" w:rsidRDefault="006D43F1">
            <w:pPr>
              <w:spacing w:after="240"/>
              <w:rPr>
                <w:rFonts w:ascii="Arial" w:eastAsia="Arial" w:hAnsi="Arial" w:cs="Arial"/>
                <w:b/>
                <w:color w:val="000000"/>
              </w:rPr>
            </w:pPr>
            <w:r>
              <w:rPr>
                <w:rFonts w:ascii="Arial" w:eastAsia="Arial" w:hAnsi="Arial" w:cs="Arial"/>
                <w:b/>
                <w:color w:val="000000"/>
              </w:rPr>
              <w:t>For editorial inquiries: [•]</w:t>
            </w:r>
          </w:p>
        </w:tc>
        <w:tc>
          <w:tcPr>
            <w:tcW w:w="4240" w:type="dxa"/>
          </w:tcPr>
          <w:p w:rsidR="009C1085" w:rsidRDefault="006D43F1">
            <w:pPr>
              <w:bidi/>
              <w:spacing w:after="240"/>
              <w:rPr>
                <w:rFonts w:ascii="Arial" w:eastAsia="Arial" w:hAnsi="Arial" w:cs="Arial"/>
                <w:color w:val="000000"/>
              </w:rPr>
            </w:pPr>
            <w:r>
              <w:rPr>
                <w:rFonts w:ascii="Arial" w:eastAsia="Arial" w:hAnsi="Arial" w:cs="Arial"/>
                <w:color w:val="000000"/>
                <w:rtl/>
              </w:rPr>
              <w:t xml:space="preserve">للاستفسارات الخاصة بالتحرير: [•] </w:t>
            </w:r>
          </w:p>
        </w:tc>
      </w:tr>
      <w:tr w:rsidR="009C1085">
        <w:tc>
          <w:tcPr>
            <w:tcW w:w="4996" w:type="dxa"/>
          </w:tcPr>
          <w:p w:rsidR="009C1085" w:rsidRDefault="006D43F1">
            <w:pPr>
              <w:spacing w:after="240"/>
              <w:rPr>
                <w:rFonts w:ascii="Arial" w:eastAsia="Arial" w:hAnsi="Arial" w:cs="Arial"/>
                <w:b/>
                <w:color w:val="000000"/>
              </w:rPr>
            </w:pPr>
            <w:r>
              <w:rPr>
                <w:rFonts w:ascii="Arial" w:eastAsia="Arial" w:hAnsi="Arial" w:cs="Arial"/>
                <w:b/>
                <w:color w:val="000000"/>
              </w:rPr>
              <w:t>For financial inquiries: [•]</w:t>
            </w:r>
          </w:p>
        </w:tc>
        <w:tc>
          <w:tcPr>
            <w:tcW w:w="4240" w:type="dxa"/>
          </w:tcPr>
          <w:p w:rsidR="009C1085" w:rsidRDefault="006D43F1">
            <w:pPr>
              <w:bidi/>
              <w:spacing w:after="240"/>
              <w:rPr>
                <w:rFonts w:ascii="Arial" w:eastAsia="Arial" w:hAnsi="Arial" w:cs="Arial"/>
                <w:color w:val="000000"/>
              </w:rPr>
            </w:pPr>
            <w:r>
              <w:rPr>
                <w:rFonts w:ascii="Arial" w:eastAsia="Arial" w:hAnsi="Arial" w:cs="Arial"/>
                <w:color w:val="000000"/>
                <w:rtl/>
              </w:rPr>
              <w:t xml:space="preserve">للاستفسارات المالية: </w:t>
            </w:r>
            <w:r>
              <w:rPr>
                <w:rFonts w:ascii="Arial" w:eastAsia="Arial" w:hAnsi="Arial" w:cs="Arial"/>
                <w:b/>
                <w:color w:val="000000"/>
              </w:rPr>
              <w:t>[•]</w:t>
            </w:r>
          </w:p>
        </w:tc>
      </w:tr>
      <w:tr w:rsidR="009C1085">
        <w:tc>
          <w:tcPr>
            <w:tcW w:w="4996" w:type="dxa"/>
          </w:tcPr>
          <w:p w:rsidR="009C1085" w:rsidRDefault="006D43F1">
            <w:pPr>
              <w:spacing w:after="240"/>
              <w:rPr>
                <w:rFonts w:ascii="Arial" w:eastAsia="Arial" w:hAnsi="Arial" w:cs="Arial"/>
                <w:b/>
                <w:color w:val="000000"/>
              </w:rPr>
            </w:pPr>
            <w:r>
              <w:rPr>
                <w:rFonts w:ascii="Arial" w:eastAsia="Arial" w:hAnsi="Arial" w:cs="Arial"/>
                <w:b/>
                <w:color w:val="000000"/>
              </w:rPr>
              <w:t>For HR inquiries: [•]</w:t>
            </w:r>
          </w:p>
        </w:tc>
        <w:tc>
          <w:tcPr>
            <w:tcW w:w="4240" w:type="dxa"/>
          </w:tcPr>
          <w:p w:rsidR="009C1085" w:rsidRDefault="006D43F1">
            <w:pPr>
              <w:bidi/>
              <w:spacing w:after="240"/>
              <w:rPr>
                <w:rFonts w:ascii="Arial" w:eastAsia="Arial" w:hAnsi="Arial" w:cs="Arial"/>
                <w:color w:val="000000"/>
              </w:rPr>
            </w:pPr>
            <w:r>
              <w:rPr>
                <w:rFonts w:ascii="Arial" w:eastAsia="Arial" w:hAnsi="Arial" w:cs="Arial"/>
                <w:color w:val="000000"/>
                <w:rtl/>
              </w:rPr>
              <w:t xml:space="preserve">للاستفسارات الخاصة بالموارد البشرية: </w:t>
            </w:r>
            <w:r>
              <w:rPr>
                <w:rFonts w:ascii="Arial" w:eastAsia="Arial" w:hAnsi="Arial" w:cs="Arial"/>
                <w:b/>
                <w:color w:val="000000"/>
              </w:rPr>
              <w:t>[•]</w:t>
            </w:r>
          </w:p>
        </w:tc>
      </w:tr>
      <w:tr w:rsidR="009C1085">
        <w:tc>
          <w:tcPr>
            <w:tcW w:w="4996" w:type="dxa"/>
          </w:tcPr>
          <w:p w:rsidR="009C1085" w:rsidRDefault="006D43F1">
            <w:pPr>
              <w:spacing w:after="240"/>
              <w:rPr>
                <w:rFonts w:ascii="Arial" w:eastAsia="Arial" w:hAnsi="Arial" w:cs="Arial"/>
                <w:b/>
                <w:color w:val="000000"/>
              </w:rPr>
            </w:pPr>
            <w:r>
              <w:rPr>
                <w:rFonts w:ascii="Arial" w:eastAsia="Arial" w:hAnsi="Arial" w:cs="Arial"/>
                <w:b/>
                <w:color w:val="000000"/>
              </w:rPr>
              <w:t>For all other inquiries: [•]</w:t>
            </w:r>
          </w:p>
        </w:tc>
        <w:tc>
          <w:tcPr>
            <w:tcW w:w="4240" w:type="dxa"/>
          </w:tcPr>
          <w:p w:rsidR="009C1085" w:rsidRDefault="006D43F1">
            <w:pPr>
              <w:bidi/>
              <w:spacing w:after="240"/>
              <w:rPr>
                <w:rFonts w:ascii="Arial" w:eastAsia="Arial" w:hAnsi="Arial" w:cs="Arial"/>
                <w:color w:val="000000"/>
              </w:rPr>
            </w:pPr>
            <w:r>
              <w:rPr>
                <w:rFonts w:ascii="Arial" w:eastAsia="Arial" w:hAnsi="Arial" w:cs="Arial"/>
                <w:color w:val="000000"/>
                <w:rtl/>
              </w:rPr>
              <w:t xml:space="preserve">لجميع الاستفسارات الأخرى: </w:t>
            </w:r>
            <w:r>
              <w:rPr>
                <w:rFonts w:ascii="Arial" w:eastAsia="Arial" w:hAnsi="Arial" w:cs="Arial"/>
                <w:b/>
                <w:color w:val="000000"/>
              </w:rPr>
              <w:t>[•]</w:t>
            </w:r>
          </w:p>
        </w:tc>
      </w:tr>
    </w:tbl>
    <w:p w:rsidR="009C1085" w:rsidRDefault="009C1085">
      <w:pPr>
        <w:spacing w:after="240"/>
        <w:rPr>
          <w:rFonts w:ascii="Times New Roman" w:eastAsia="Times New Roman" w:hAnsi="Times New Roman" w:cs="Times New Roman"/>
          <w:sz w:val="20"/>
          <w:szCs w:val="20"/>
        </w:rPr>
      </w:pPr>
    </w:p>
    <w:p w:rsidR="009C1085" w:rsidRDefault="009C1085">
      <w:pPr>
        <w:jc w:val="both"/>
        <w:rPr>
          <w:rFonts w:ascii="Arial" w:eastAsia="Arial" w:hAnsi="Arial" w:cs="Arial"/>
          <w:sz w:val="20"/>
          <w:szCs w:val="20"/>
        </w:rPr>
      </w:pPr>
    </w:p>
    <w:sectPr w:rsidR="009C1085">
      <w:footerReference w:type="even" r:id="rId8"/>
      <w:footerReference w:type="default" r:id="rId9"/>
      <w:pgSz w:w="11900" w:h="16820"/>
      <w:pgMar w:top="1440" w:right="1440" w:bottom="144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9D" w:rsidRDefault="006D43F1">
      <w:r>
        <w:separator/>
      </w:r>
    </w:p>
  </w:endnote>
  <w:endnote w:type="continuationSeparator" w:id="0">
    <w:p w:rsidR="007D499D" w:rsidRDefault="006D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85" w:rsidRDefault="006D43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C1085" w:rsidRDefault="009C108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85" w:rsidRDefault="009C1085">
    <w:pPr>
      <w:widowControl w:val="0"/>
      <w:pBdr>
        <w:top w:val="nil"/>
        <w:left w:val="nil"/>
        <w:bottom w:val="nil"/>
        <w:right w:val="nil"/>
        <w:between w:val="nil"/>
      </w:pBdr>
      <w:spacing w:line="276" w:lineRule="auto"/>
      <w:rPr>
        <w:rFonts w:ascii="Arial" w:eastAsia="Arial" w:hAnsi="Arial" w:cs="Arial"/>
        <w:sz w:val="20"/>
        <w:szCs w:val="20"/>
      </w:rPr>
    </w:pPr>
  </w:p>
  <w:tbl>
    <w:tblPr>
      <w:tblStyle w:val="a5"/>
      <w:tblW w:w="9236" w:type="dxa"/>
      <w:tblBorders>
        <w:top w:val="nil"/>
        <w:left w:val="nil"/>
        <w:bottom w:val="nil"/>
        <w:right w:val="nil"/>
        <w:insideH w:val="nil"/>
        <w:insideV w:val="nil"/>
      </w:tblBorders>
      <w:tblLayout w:type="fixed"/>
      <w:tblLook w:val="0400" w:firstRow="0" w:lastRow="0" w:firstColumn="0" w:lastColumn="0" w:noHBand="0" w:noVBand="1"/>
    </w:tblPr>
    <w:tblGrid>
      <w:gridCol w:w="4518"/>
      <w:gridCol w:w="4718"/>
    </w:tblGrid>
    <w:tr w:rsidR="009C1085">
      <w:tc>
        <w:tcPr>
          <w:tcW w:w="4518" w:type="dxa"/>
        </w:tcPr>
        <w:p w:rsidR="009C1085" w:rsidRDefault="006D43F1">
          <w:pPr>
            <w:pBdr>
              <w:top w:val="nil"/>
              <w:left w:val="nil"/>
              <w:bottom w:val="nil"/>
              <w:right w:val="nil"/>
              <w:between w:val="nil"/>
            </w:pBdr>
            <w:tabs>
              <w:tab w:val="center" w:pos="4680"/>
              <w:tab w:val="right" w:pos="9360"/>
            </w:tabs>
            <w:rPr>
              <w:color w:val="000000"/>
            </w:rPr>
          </w:pPr>
          <w:r>
            <w:rPr>
              <w:rFonts w:ascii="Arial" w:eastAsia="Arial" w:hAnsi="Arial" w:cs="Arial"/>
              <w:color w:val="000000"/>
              <w:sz w:val="20"/>
              <w:szCs w:val="20"/>
            </w:rPr>
            <w:t>FORM OF FREELANCE PUBLISHING AGREEMENT</w:t>
          </w:r>
        </w:p>
      </w:tc>
      <w:tc>
        <w:tcPr>
          <w:tcW w:w="4718" w:type="dxa"/>
        </w:tcPr>
        <w:p w:rsidR="009C1085" w:rsidRDefault="006D43F1">
          <w:pPr>
            <w:bidi/>
            <w:rPr>
              <w:rFonts w:ascii="Arial" w:eastAsia="Arial" w:hAnsi="Arial" w:cs="Arial"/>
              <w:color w:val="000000"/>
              <w:sz w:val="28"/>
              <w:szCs w:val="28"/>
            </w:rPr>
          </w:pPr>
          <w:r>
            <w:rPr>
              <w:rFonts w:cs="Times New Roman"/>
              <w:sz w:val="28"/>
              <w:szCs w:val="28"/>
              <w:rtl/>
            </w:rPr>
            <w:t>نموذج اتفاقية نشر حر</w:t>
          </w:r>
        </w:p>
      </w:tc>
    </w:tr>
  </w:tbl>
  <w:p w:rsidR="009C1085" w:rsidRDefault="006D43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57EF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9D" w:rsidRDefault="006D43F1">
      <w:r>
        <w:separator/>
      </w:r>
    </w:p>
  </w:footnote>
  <w:footnote w:type="continuationSeparator" w:id="0">
    <w:p w:rsidR="007D499D" w:rsidRDefault="006D43F1">
      <w:r>
        <w:continuationSeparator/>
      </w:r>
    </w:p>
  </w:footnote>
  <w:footnote w:id="1">
    <w:p w:rsidR="00C57EFF" w:rsidRPr="00C57EFF" w:rsidRDefault="00C57EFF" w:rsidP="00C57EFF">
      <w:pPr>
        <w:pStyle w:val="FootnoteText"/>
        <w:rPr>
          <w:b/>
          <w:bCs/>
        </w:rPr>
      </w:pPr>
      <w:r w:rsidRPr="00C57EFF">
        <w:rPr>
          <w:rStyle w:val="FootnoteReference"/>
          <w:b/>
          <w:bCs/>
        </w:rPr>
        <w:footnoteRef/>
      </w:r>
      <w:r w:rsidRPr="00C57EFF">
        <w:rPr>
          <w:b/>
          <w:bCs/>
        </w:rPr>
        <w:t xml:space="preserve"> The choice of UAE law for the template was based only on the fact that a big number of Middle East based media organizations are based in the UAE. Also, a big number of international media organizations have offices and regional HQs in the UAE.  </w:t>
      </w:r>
      <w:r>
        <w:rPr>
          <w:b/>
          <w:bCs/>
        </w:rPr>
        <w:t>Furthermore, there is some similarities between UAE laws and other Middle East laws. But in any case, and as mentioned in this agreement, we advise revising the applicable law/jurisdiction on a case by case basis.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7FA"/>
    <w:multiLevelType w:val="multilevel"/>
    <w:tmpl w:val="FE20CB88"/>
    <w:lvl w:ilvl="0">
      <w:start w:val="1"/>
      <w:numFmt w:val="upp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2C1C4F"/>
    <w:multiLevelType w:val="multilevel"/>
    <w:tmpl w:val="75084D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7F1255"/>
    <w:multiLevelType w:val="multilevel"/>
    <w:tmpl w:val="EFECB6E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CE584A"/>
    <w:multiLevelType w:val="multilevel"/>
    <w:tmpl w:val="AB22DB80"/>
    <w:lvl w:ilvl="0">
      <w:start w:val="1"/>
      <w:numFmt w:val="upp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85"/>
    <w:rsid w:val="006D43F1"/>
    <w:rsid w:val="007631C9"/>
    <w:rsid w:val="007D499D"/>
    <w:rsid w:val="009C1085"/>
    <w:rsid w:val="00C57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EDE2"/>
  <w15:docId w15:val="{E689B9F5-CAF8-4C9E-87E1-A36BCD4A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C9"/>
    <w:rPr>
      <w:rFonts w:ascii="Segoe UI" w:hAnsi="Segoe UI" w:cs="Segoe UI"/>
      <w:sz w:val="18"/>
      <w:szCs w:val="18"/>
    </w:rPr>
  </w:style>
  <w:style w:type="paragraph" w:styleId="Revision">
    <w:name w:val="Revision"/>
    <w:hidden/>
    <w:uiPriority w:val="99"/>
    <w:semiHidden/>
    <w:rsid w:val="007631C9"/>
  </w:style>
  <w:style w:type="paragraph" w:styleId="FootnoteText">
    <w:name w:val="footnote text"/>
    <w:basedOn w:val="Normal"/>
    <w:link w:val="FootnoteTextChar"/>
    <w:uiPriority w:val="99"/>
    <w:semiHidden/>
    <w:unhideWhenUsed/>
    <w:rsid w:val="00C57EFF"/>
    <w:rPr>
      <w:sz w:val="20"/>
      <w:szCs w:val="20"/>
    </w:rPr>
  </w:style>
  <w:style w:type="character" w:customStyle="1" w:styleId="FootnoteTextChar">
    <w:name w:val="Footnote Text Char"/>
    <w:basedOn w:val="DefaultParagraphFont"/>
    <w:link w:val="FootnoteText"/>
    <w:uiPriority w:val="99"/>
    <w:semiHidden/>
    <w:rsid w:val="00C57EFF"/>
    <w:rPr>
      <w:sz w:val="20"/>
      <w:szCs w:val="20"/>
    </w:rPr>
  </w:style>
  <w:style w:type="character" w:styleId="FootnoteReference">
    <w:name w:val="footnote reference"/>
    <w:basedOn w:val="DefaultParagraphFont"/>
    <w:uiPriority w:val="99"/>
    <w:semiHidden/>
    <w:unhideWhenUsed/>
    <w:rsid w:val="00C57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61CE-C003-40C5-B0BC-799CC4C4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8552</Words>
  <Characters>48749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57187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Naja, Hani</cp:lastModifiedBy>
  <cp:revision>3</cp:revision>
  <dcterms:created xsi:type="dcterms:W3CDTF">2020-10-22T06:57:00Z</dcterms:created>
  <dcterms:modified xsi:type="dcterms:W3CDTF">2020-10-22T07:13:00Z</dcterms:modified>
</cp:coreProperties>
</file>